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41" w:type="dxa"/>
        <w:tblCellSpacing w:w="0" w:type="dxa"/>
        <w:tblInd w:w="-142" w:type="dxa"/>
        <w:tblCellMar>
          <w:left w:w="0" w:type="dxa"/>
          <w:right w:w="0" w:type="dxa"/>
        </w:tblCellMar>
        <w:tblLook w:val="0000" w:firstRow="0" w:lastRow="0" w:firstColumn="0" w:lastColumn="0" w:noHBand="0" w:noVBand="0"/>
      </w:tblPr>
      <w:tblGrid>
        <w:gridCol w:w="3686"/>
        <w:gridCol w:w="5355"/>
      </w:tblGrid>
      <w:tr w:rsidR="007E20E7" w:rsidRPr="009247FC" w14:paraId="115BEB24" w14:textId="77777777" w:rsidTr="00F76FFC">
        <w:trPr>
          <w:trHeight w:val="311"/>
          <w:tblCellSpacing w:w="0" w:type="dxa"/>
        </w:trPr>
        <w:tc>
          <w:tcPr>
            <w:tcW w:w="3686" w:type="dxa"/>
          </w:tcPr>
          <w:p w14:paraId="5F2F2F73" w14:textId="77777777" w:rsidR="007E20E7" w:rsidRPr="0042610C" w:rsidRDefault="003126E5" w:rsidP="00987F7C">
            <w:pPr>
              <w:spacing w:before="0"/>
              <w:ind w:firstLine="0"/>
              <w:jc w:val="center"/>
              <w:rPr>
                <w:b/>
                <w:sz w:val="24"/>
                <w:szCs w:val="24"/>
              </w:rPr>
            </w:pPr>
            <w:r w:rsidRPr="003126E5">
              <w:rPr>
                <w:b/>
                <w:sz w:val="26"/>
                <w:szCs w:val="24"/>
              </w:rPr>
              <w:t>BỘ NỘI VỤ</w:t>
            </w:r>
          </w:p>
        </w:tc>
        <w:tc>
          <w:tcPr>
            <w:tcW w:w="5355" w:type="dxa"/>
          </w:tcPr>
          <w:p w14:paraId="303C38CD" w14:textId="77777777" w:rsidR="007E20E7" w:rsidRPr="006650BB" w:rsidRDefault="007E20E7" w:rsidP="00987F7C">
            <w:pPr>
              <w:spacing w:before="0"/>
              <w:ind w:firstLine="0"/>
              <w:rPr>
                <w:b/>
                <w:sz w:val="26"/>
                <w:szCs w:val="26"/>
              </w:rPr>
            </w:pPr>
            <w:r w:rsidRPr="006650BB">
              <w:rPr>
                <w:b/>
                <w:sz w:val="26"/>
                <w:szCs w:val="26"/>
              </w:rPr>
              <w:t>CỘNG HOÀ XÃ HỘI CHỦ NGHĨA VIỆT NAM</w:t>
            </w:r>
          </w:p>
        </w:tc>
      </w:tr>
      <w:tr w:rsidR="007E20E7" w:rsidRPr="009247FC" w14:paraId="028E0B26" w14:textId="77777777" w:rsidTr="00F76FFC">
        <w:trPr>
          <w:trHeight w:val="329"/>
          <w:tblCellSpacing w:w="0" w:type="dxa"/>
        </w:trPr>
        <w:tc>
          <w:tcPr>
            <w:tcW w:w="3686" w:type="dxa"/>
          </w:tcPr>
          <w:p w14:paraId="0E586F51" w14:textId="77777777" w:rsidR="007E20E7" w:rsidRPr="0042610C" w:rsidRDefault="007E20E7" w:rsidP="00987F7C">
            <w:pPr>
              <w:spacing w:before="0"/>
              <w:ind w:firstLine="0"/>
              <w:rPr>
                <w:b/>
                <w:sz w:val="24"/>
                <w:szCs w:val="24"/>
              </w:rPr>
            </w:pPr>
            <w:r>
              <w:rPr>
                <w:b/>
                <w:noProof/>
                <w:color w:val="000000"/>
                <w:sz w:val="24"/>
                <w:szCs w:val="24"/>
              </w:rPr>
              <mc:AlternateContent>
                <mc:Choice Requires="wps">
                  <w:drawing>
                    <wp:anchor distT="4294967291" distB="4294967291" distL="114300" distR="114300" simplePos="0" relativeHeight="251660288" behindDoc="0" locked="0" layoutInCell="1" allowOverlap="1" wp14:anchorId="00ED2192" wp14:editId="242D8022">
                      <wp:simplePos x="0" y="0"/>
                      <wp:positionH relativeFrom="column">
                        <wp:posOffset>971302</wp:posOffset>
                      </wp:positionH>
                      <wp:positionV relativeFrom="paragraph">
                        <wp:posOffset>36195</wp:posOffset>
                      </wp:positionV>
                      <wp:extent cx="401454" cy="0"/>
                      <wp:effectExtent l="0" t="0" r="36830" b="19050"/>
                      <wp:wrapNone/>
                      <wp:docPr id="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0145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6B752" id="Straight Connector 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5pt,2.85pt" to="108.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">
                      <o:lock v:ext="edit" shapetype="f"/>
                    </v:line>
                  </w:pict>
                </mc:Fallback>
              </mc:AlternateContent>
            </w:r>
          </w:p>
        </w:tc>
        <w:tc>
          <w:tcPr>
            <w:tcW w:w="5355" w:type="dxa"/>
          </w:tcPr>
          <w:p w14:paraId="71B3227B" w14:textId="77777777" w:rsidR="007E20E7" w:rsidRPr="006650BB" w:rsidRDefault="007E20E7" w:rsidP="00987F7C">
            <w:pPr>
              <w:spacing w:before="0"/>
              <w:ind w:firstLine="0"/>
              <w:jc w:val="center"/>
              <w:rPr>
                <w:b/>
              </w:rPr>
            </w:pPr>
            <w:r w:rsidRPr="006650BB">
              <w:rPr>
                <w:b/>
              </w:rPr>
              <w:t>Độc lập - Tự do - Hạnh phúc</w:t>
            </w:r>
          </w:p>
          <w:p w14:paraId="003EC166" w14:textId="77777777" w:rsidR="007E20E7" w:rsidRPr="009247FC" w:rsidRDefault="007E20E7" w:rsidP="00987F7C">
            <w:pPr>
              <w:spacing w:before="0"/>
              <w:ind w:firstLine="0"/>
              <w:jc w:val="center"/>
              <w:rPr>
                <w:b/>
              </w:rPr>
            </w:pPr>
            <w:r>
              <w:rPr>
                <w:b/>
                <w:noProof/>
                <w:color w:val="000000"/>
                <w:sz w:val="27"/>
                <w:szCs w:val="27"/>
              </w:rPr>
              <mc:AlternateContent>
                <mc:Choice Requires="wps">
                  <w:drawing>
                    <wp:anchor distT="4294967291" distB="4294967291" distL="114300" distR="114300" simplePos="0" relativeHeight="251659264" behindDoc="0" locked="0" layoutInCell="1" allowOverlap="1" wp14:anchorId="009964A2" wp14:editId="17B65663">
                      <wp:simplePos x="0" y="0"/>
                      <wp:positionH relativeFrom="column">
                        <wp:posOffset>730514</wp:posOffset>
                      </wp:positionH>
                      <wp:positionV relativeFrom="paragraph">
                        <wp:posOffset>48895</wp:posOffset>
                      </wp:positionV>
                      <wp:extent cx="1939636" cy="0"/>
                      <wp:effectExtent l="0" t="0" r="22860" b="19050"/>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396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30AC4" id="Straight Connector 7"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5pt,3.85pt" to="210.2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">
                      <o:lock v:ext="edit" shapetype="f"/>
                    </v:line>
                  </w:pict>
                </mc:Fallback>
              </mc:AlternateContent>
            </w:r>
          </w:p>
        </w:tc>
      </w:tr>
      <w:tr w:rsidR="007E20E7" w:rsidRPr="009247FC" w14:paraId="5AE94884" w14:textId="77777777" w:rsidTr="00F76FFC">
        <w:trPr>
          <w:trHeight w:val="175"/>
          <w:tblCellSpacing w:w="0" w:type="dxa"/>
        </w:trPr>
        <w:tc>
          <w:tcPr>
            <w:tcW w:w="3686" w:type="dxa"/>
          </w:tcPr>
          <w:p w14:paraId="1E4E60EA" w14:textId="77777777" w:rsidR="007E20E7" w:rsidRPr="006474AC" w:rsidRDefault="007E20E7" w:rsidP="00987F7C">
            <w:pPr>
              <w:spacing w:before="0"/>
              <w:ind w:firstLine="0"/>
              <w:jc w:val="center"/>
              <w:rPr>
                <w:sz w:val="27"/>
                <w:szCs w:val="27"/>
              </w:rPr>
            </w:pPr>
          </w:p>
        </w:tc>
        <w:tc>
          <w:tcPr>
            <w:tcW w:w="5355" w:type="dxa"/>
          </w:tcPr>
          <w:p w14:paraId="3FE8A406" w14:textId="77777777" w:rsidR="007E20E7" w:rsidRPr="006650BB" w:rsidRDefault="007E20E7" w:rsidP="00987F7C">
            <w:pPr>
              <w:spacing w:before="0"/>
              <w:ind w:firstLine="0"/>
              <w:jc w:val="center"/>
            </w:pPr>
            <w:r w:rsidRPr="006650BB">
              <w:rPr>
                <w:i/>
                <w:iCs/>
              </w:rPr>
              <w:t xml:space="preserve">Hà Nội, ngày </w:t>
            </w:r>
            <w:r w:rsidR="0039344E">
              <w:rPr>
                <w:i/>
                <w:iCs/>
              </w:rPr>
              <w:t xml:space="preserve"> </w:t>
            </w:r>
            <w:r w:rsidRPr="006650BB">
              <w:rPr>
                <w:i/>
                <w:iCs/>
              </w:rPr>
              <w:t xml:space="preserve">     tháng   </w:t>
            </w:r>
            <w:r w:rsidR="006650BB">
              <w:rPr>
                <w:i/>
                <w:iCs/>
              </w:rPr>
              <w:t xml:space="preserve"> </w:t>
            </w:r>
            <w:r w:rsidRPr="006650BB">
              <w:rPr>
                <w:i/>
                <w:iCs/>
              </w:rPr>
              <w:t xml:space="preserve">  </w:t>
            </w:r>
            <w:r w:rsidR="0039344E">
              <w:rPr>
                <w:i/>
                <w:iCs/>
              </w:rPr>
              <w:t xml:space="preserve"> </w:t>
            </w:r>
            <w:r w:rsidRPr="006650BB">
              <w:rPr>
                <w:i/>
                <w:iCs/>
              </w:rPr>
              <w:t xml:space="preserve"> năm 20</w:t>
            </w:r>
            <w:r w:rsidR="00A7532B">
              <w:rPr>
                <w:i/>
                <w:iCs/>
              </w:rPr>
              <w:t>26</w:t>
            </w:r>
          </w:p>
        </w:tc>
      </w:tr>
      <w:tr w:rsidR="007E20E7" w:rsidRPr="009247FC" w14:paraId="71197BA0" w14:textId="77777777" w:rsidTr="00F76FFC">
        <w:trPr>
          <w:trHeight w:val="167"/>
          <w:tblCellSpacing w:w="0" w:type="dxa"/>
        </w:trPr>
        <w:tc>
          <w:tcPr>
            <w:tcW w:w="3686" w:type="dxa"/>
          </w:tcPr>
          <w:p w14:paraId="428FD94D" w14:textId="77777777" w:rsidR="007E20E7" w:rsidRPr="009247FC" w:rsidRDefault="007E20E7" w:rsidP="00987F7C">
            <w:pPr>
              <w:spacing w:before="0"/>
              <w:ind w:firstLine="0"/>
              <w:jc w:val="center"/>
            </w:pPr>
          </w:p>
        </w:tc>
        <w:tc>
          <w:tcPr>
            <w:tcW w:w="5355" w:type="dxa"/>
          </w:tcPr>
          <w:p w14:paraId="239047A6" w14:textId="77777777" w:rsidR="007E20E7" w:rsidRPr="00526938" w:rsidRDefault="007E20E7" w:rsidP="00987F7C">
            <w:pPr>
              <w:spacing w:before="0"/>
              <w:ind w:firstLine="0"/>
              <w:jc w:val="center"/>
              <w:rPr>
                <w:sz w:val="20"/>
              </w:rPr>
            </w:pPr>
          </w:p>
        </w:tc>
      </w:tr>
    </w:tbl>
    <w:p w14:paraId="79A89E89" w14:textId="77777777" w:rsidR="002B3FA1" w:rsidRDefault="002B3FA1" w:rsidP="007C1188">
      <w:pPr>
        <w:spacing w:before="0"/>
        <w:ind w:firstLine="0"/>
        <w:jc w:val="center"/>
        <w:rPr>
          <w:b/>
        </w:rPr>
      </w:pPr>
    </w:p>
    <w:p w14:paraId="54D6DFE2" w14:textId="77777777" w:rsidR="007D48F6" w:rsidRDefault="00FB7DC8" w:rsidP="007D48F6">
      <w:pPr>
        <w:spacing w:before="0"/>
        <w:ind w:left="-284" w:firstLine="0"/>
        <w:jc w:val="center"/>
        <w:rPr>
          <w:b/>
        </w:rPr>
      </w:pPr>
      <w:r>
        <w:rPr>
          <w:b/>
        </w:rPr>
        <w:t xml:space="preserve">BẢN ĐÁNH GIÁ THỦ TỤC HÀNH CHÍNH, VIỆC PHÂN QUYỀN, </w:t>
      </w:r>
    </w:p>
    <w:p w14:paraId="5257D384" w14:textId="77777777" w:rsidR="007D48F6" w:rsidRDefault="00FB7DC8" w:rsidP="00AB0F9B">
      <w:pPr>
        <w:spacing w:before="0"/>
        <w:ind w:firstLine="0"/>
        <w:rPr>
          <w:b/>
        </w:rPr>
      </w:pPr>
      <w:r>
        <w:rPr>
          <w:b/>
        </w:rPr>
        <w:t>PHÂN CẤP, VIỆC ỨNG DỤNG, THÚ</w:t>
      </w:r>
      <w:r w:rsidR="007D48F6">
        <w:rPr>
          <w:b/>
        </w:rPr>
        <w:t xml:space="preserve">C ĐẨY PHÁT TRIỂN KHOA HỌC, CÔNG </w:t>
      </w:r>
      <w:r>
        <w:rPr>
          <w:b/>
        </w:rPr>
        <w:t xml:space="preserve">NGHỆ, ĐỔI MỚI SÁNG TẠO VÀ CHUYỂN ĐỔI SỐ, BẢO ĐẢM BÌNH ĐẲNG GIỚI, VIỆC THỰC HIỆN CHÍNH SÁCH DÂN TỘC </w:t>
      </w:r>
      <w:r w:rsidR="007D48F6">
        <w:rPr>
          <w:b/>
        </w:rPr>
        <w:t>TRONG</w:t>
      </w:r>
    </w:p>
    <w:p w14:paraId="0E5A56CF" w14:textId="77777777" w:rsidR="00196719" w:rsidRDefault="00320B05" w:rsidP="00196719">
      <w:pPr>
        <w:spacing w:before="0"/>
        <w:ind w:left="-284" w:firstLine="0"/>
        <w:jc w:val="center"/>
        <w:rPr>
          <w:b/>
        </w:rPr>
      </w:pPr>
      <w:r>
        <w:rPr>
          <w:b/>
        </w:rPr>
        <w:t>Dự thảo Pháp lệnh sửa đổi, bổ sung</w:t>
      </w:r>
      <w:r w:rsidR="00196719">
        <w:rPr>
          <w:b/>
        </w:rPr>
        <w:t xml:space="preserve"> </w:t>
      </w:r>
      <w:r w:rsidR="000220E4">
        <w:rPr>
          <w:b/>
        </w:rPr>
        <w:t xml:space="preserve">Pháp lệnh Ưu đãi </w:t>
      </w:r>
    </w:p>
    <w:p w14:paraId="3AC0ED3C" w14:textId="77777777" w:rsidR="000220E4" w:rsidRDefault="000220E4" w:rsidP="00F76FFC">
      <w:pPr>
        <w:spacing w:before="0"/>
        <w:ind w:left="-142" w:hanging="142"/>
        <w:jc w:val="center"/>
        <w:rPr>
          <w:b/>
        </w:rPr>
      </w:pPr>
      <w:r>
        <w:rPr>
          <w:b/>
        </w:rPr>
        <w:t xml:space="preserve">người có công với cách mạng số 02/2020/UBTVQH14 ngày 09/12/2020 của </w:t>
      </w:r>
    </w:p>
    <w:p w14:paraId="1659ECD1" w14:textId="77777777" w:rsidR="007E20E7" w:rsidRDefault="000220E4" w:rsidP="000220E4">
      <w:pPr>
        <w:spacing w:before="0"/>
        <w:ind w:left="-284" w:firstLine="0"/>
        <w:jc w:val="center"/>
        <w:rPr>
          <w:b/>
        </w:rPr>
      </w:pPr>
      <w:r>
        <w:rPr>
          <w:b/>
        </w:rPr>
        <w:t>Ủy ban Thường vụ Quốc hội</w:t>
      </w:r>
    </w:p>
    <w:p w14:paraId="6300EC9E" w14:textId="77777777" w:rsidR="007B66DC" w:rsidRPr="007B66DC" w:rsidRDefault="007B66DC" w:rsidP="007B66DC">
      <w:pPr>
        <w:spacing w:before="0"/>
        <w:ind w:left="-284" w:firstLine="0"/>
        <w:jc w:val="center"/>
        <w:rPr>
          <w:i/>
          <w:iCs/>
          <w:lang w:val="en"/>
        </w:rPr>
      </w:pPr>
      <w:r w:rsidRPr="007B66DC">
        <w:rPr>
          <w:i/>
          <w:iCs/>
          <w:lang w:val="en"/>
        </w:rPr>
        <w:t>(Ban hành kèm theo công văn số        /BNV-CNCC ngày      tháng     năm 2026)</w:t>
      </w:r>
    </w:p>
    <w:p w14:paraId="12DED57C" w14:textId="77777777" w:rsidR="007E20E7" w:rsidRPr="002B6BE2" w:rsidRDefault="00376F03" w:rsidP="00312938">
      <w:pPr>
        <w:ind w:firstLine="0"/>
        <w:rPr>
          <w:b/>
        </w:rPr>
      </w:pPr>
      <w:r>
        <w:rPr>
          <w:b/>
          <w:noProof/>
        </w:rPr>
        <mc:AlternateContent>
          <mc:Choice Requires="wps">
            <w:drawing>
              <wp:anchor distT="0" distB="0" distL="114300" distR="114300" simplePos="0" relativeHeight="251661312" behindDoc="0" locked="0" layoutInCell="1" allowOverlap="1" wp14:anchorId="491CC049" wp14:editId="6F099392">
                <wp:simplePos x="0" y="0"/>
                <wp:positionH relativeFrom="column">
                  <wp:posOffset>2138680</wp:posOffset>
                </wp:positionH>
                <wp:positionV relativeFrom="paragraph">
                  <wp:posOffset>79375</wp:posOffset>
                </wp:positionV>
                <wp:extent cx="1181735" cy="0"/>
                <wp:effectExtent l="0" t="0" r="37465" b="19050"/>
                <wp:wrapNone/>
                <wp:docPr id="4" name="Straight Connector 4"/>
                <wp:cNvGraphicFramePr/>
                <a:graphic xmlns:a="http://schemas.openxmlformats.org/drawingml/2006/main">
                  <a:graphicData uri="http://schemas.microsoft.com/office/word/2010/wordprocessingShape">
                    <wps:wsp>
                      <wps:cNvCnPr/>
                      <wps:spPr>
                        <a:xfrm>
                          <a:off x="0" y="0"/>
                          <a:ext cx="11817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D8C9ABF"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4pt,6.25pt" to="261.4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" strokecolor="black [3200]" strokeweight=".5pt">
                <v:stroke joinstyle="miter"/>
              </v:line>
            </w:pict>
          </mc:Fallback>
        </mc:AlternateContent>
      </w:r>
    </w:p>
    <w:p w14:paraId="18FA0B35" w14:textId="77777777" w:rsidR="0065455A" w:rsidRDefault="007E20E7" w:rsidP="0065455A">
      <w:pPr>
        <w:spacing w:after="120" w:line="280" w:lineRule="atLeast"/>
      </w:pPr>
      <w:r w:rsidRPr="002D5364">
        <w:rPr>
          <w:color w:val="000000"/>
          <w:shd w:val="clear" w:color="auto" w:fill="FFFFFF"/>
          <w:lang w:val="vi-VN"/>
        </w:rPr>
        <w:t xml:space="preserve">Thực hiện </w:t>
      </w:r>
      <w:r w:rsidR="00A342D2" w:rsidRPr="002D5364">
        <w:rPr>
          <w:color w:val="000000"/>
          <w:shd w:val="clear" w:color="auto" w:fill="FFFFFF"/>
        </w:rPr>
        <w:t xml:space="preserve">quy định của </w:t>
      </w:r>
      <w:r w:rsidRPr="002D5364">
        <w:rPr>
          <w:color w:val="000000"/>
          <w:shd w:val="clear" w:color="auto" w:fill="FFFFFF"/>
          <w:lang w:val="vi-VN"/>
        </w:rPr>
        <w:t>Luật ban hành</w:t>
      </w:r>
      <w:r w:rsidRPr="002D5364">
        <w:rPr>
          <w:color w:val="000000"/>
          <w:shd w:val="clear" w:color="auto" w:fill="FFFFFF"/>
        </w:rPr>
        <w:t xml:space="preserve"> </w:t>
      </w:r>
      <w:r w:rsidRPr="002D5364">
        <w:rPr>
          <w:color w:val="000000"/>
          <w:shd w:val="clear" w:color="auto" w:fill="FFFFFF"/>
          <w:lang w:val="vi-VN"/>
        </w:rPr>
        <w:t xml:space="preserve">văn bản quy phạm pháp luật; </w:t>
      </w:r>
      <w:r w:rsidRPr="002D5364">
        <w:rPr>
          <w:color w:val="000000"/>
          <w:shd w:val="clear" w:color="auto" w:fill="FFFFFF"/>
          <w:lang w:val="nl-NL"/>
        </w:rPr>
        <w:t xml:space="preserve">Nghị định số </w:t>
      </w:r>
      <w:r w:rsidR="008C4F93" w:rsidRPr="002D5364">
        <w:rPr>
          <w:color w:val="000000"/>
          <w:shd w:val="clear" w:color="auto" w:fill="FFFFFF"/>
          <w:lang w:val="nl-NL"/>
        </w:rPr>
        <w:t>78/2025/NĐ-CP ngày 01</w:t>
      </w:r>
      <w:r w:rsidRPr="002D5364">
        <w:rPr>
          <w:color w:val="000000"/>
          <w:shd w:val="clear" w:color="auto" w:fill="FFFFFF"/>
          <w:lang w:val="nl-NL"/>
        </w:rPr>
        <w:t>/</w:t>
      </w:r>
      <w:r w:rsidR="008C4F93" w:rsidRPr="002D5364">
        <w:rPr>
          <w:color w:val="000000"/>
          <w:shd w:val="clear" w:color="auto" w:fill="FFFFFF"/>
          <w:lang w:val="nl-NL"/>
        </w:rPr>
        <w:t>4</w:t>
      </w:r>
      <w:r w:rsidRPr="002D5364">
        <w:rPr>
          <w:color w:val="000000"/>
          <w:shd w:val="clear" w:color="auto" w:fill="FFFFFF"/>
          <w:lang w:val="nl-NL"/>
        </w:rPr>
        <w:t>/20</w:t>
      </w:r>
      <w:r w:rsidR="008C4F93" w:rsidRPr="002D5364">
        <w:rPr>
          <w:color w:val="000000"/>
          <w:shd w:val="clear" w:color="auto" w:fill="FFFFFF"/>
          <w:lang w:val="nl-NL"/>
        </w:rPr>
        <w:t>25</w:t>
      </w:r>
      <w:r w:rsidRPr="002D5364">
        <w:rPr>
          <w:color w:val="000000"/>
          <w:shd w:val="clear" w:color="auto" w:fill="FFFFFF"/>
          <w:lang w:val="nl-NL"/>
        </w:rPr>
        <w:t xml:space="preserve"> của Chín</w:t>
      </w:r>
      <w:r w:rsidR="00385A95" w:rsidRPr="002D5364">
        <w:rPr>
          <w:color w:val="000000"/>
          <w:shd w:val="clear" w:color="auto" w:fill="FFFFFF"/>
          <w:lang w:val="nl-NL"/>
        </w:rPr>
        <w:t xml:space="preserve">h phủ quy định chi tiết </w:t>
      </w:r>
      <w:r w:rsidRPr="002D5364">
        <w:rPr>
          <w:color w:val="000000"/>
          <w:shd w:val="clear" w:color="auto" w:fill="FFFFFF"/>
          <w:lang w:val="nl-NL"/>
        </w:rPr>
        <w:t>và biện pháp</w:t>
      </w:r>
      <w:r w:rsidR="008C4F93" w:rsidRPr="002D5364">
        <w:rPr>
          <w:color w:val="000000"/>
          <w:shd w:val="clear" w:color="auto" w:fill="FFFFFF"/>
          <w:lang w:val="nl-NL"/>
        </w:rPr>
        <w:t xml:space="preserve"> để tổ chức, hướng dẫn</w:t>
      </w:r>
      <w:r w:rsidRPr="002D5364">
        <w:rPr>
          <w:color w:val="000000"/>
          <w:shd w:val="clear" w:color="auto" w:fill="FFFFFF"/>
          <w:lang w:val="nl-NL"/>
        </w:rPr>
        <w:t xml:space="preserve"> thi hành Luật </w:t>
      </w:r>
      <w:r w:rsidRPr="002D5364">
        <w:rPr>
          <w:color w:val="000000"/>
          <w:shd w:val="clear" w:color="auto" w:fill="FFFFFF"/>
          <w:lang w:val="vi-VN"/>
        </w:rPr>
        <w:t>b</w:t>
      </w:r>
      <w:r w:rsidRPr="002D5364">
        <w:rPr>
          <w:color w:val="000000"/>
          <w:shd w:val="clear" w:color="auto" w:fill="FFFFFF"/>
          <w:lang w:val="nl-NL"/>
        </w:rPr>
        <w:t>an hành văn bản quy phạm pháp luật</w:t>
      </w:r>
      <w:r w:rsidRPr="002D5364">
        <w:rPr>
          <w:color w:val="000000"/>
          <w:shd w:val="clear" w:color="auto" w:fill="FFFFFF"/>
        </w:rPr>
        <w:t xml:space="preserve">, </w:t>
      </w:r>
      <w:r w:rsidRPr="002D5364">
        <w:rPr>
          <w:color w:val="000000"/>
          <w:shd w:val="clear" w:color="auto" w:fill="FFFFFF"/>
          <w:lang w:val="vi-VN"/>
        </w:rPr>
        <w:t xml:space="preserve">Bộ </w:t>
      </w:r>
      <w:r w:rsidR="003126E5" w:rsidRPr="002D5364">
        <w:rPr>
          <w:color w:val="000000"/>
          <w:shd w:val="clear" w:color="auto" w:fill="FFFFFF"/>
        </w:rPr>
        <w:t>Nội vụ</w:t>
      </w:r>
      <w:r w:rsidRPr="002D5364">
        <w:rPr>
          <w:color w:val="000000"/>
          <w:shd w:val="clear" w:color="auto" w:fill="FFFFFF"/>
          <w:lang w:val="vi-VN"/>
        </w:rPr>
        <w:t xml:space="preserve"> </w:t>
      </w:r>
      <w:r w:rsidR="00A342D2" w:rsidRPr="002D5364">
        <w:rPr>
          <w:color w:val="000000"/>
          <w:shd w:val="clear" w:color="auto" w:fill="FFFFFF"/>
        </w:rPr>
        <w:t>đã tiến hành đánh giá thủ tục hành chính, việc phân quyền, phân cấp, việc ứng dụng, thúc đẩy phát triển khoa học, công nghệ, đổi</w:t>
      </w:r>
      <w:r w:rsidR="00353E1A" w:rsidRPr="002D5364">
        <w:rPr>
          <w:color w:val="000000"/>
          <w:shd w:val="clear" w:color="auto" w:fill="FFFFFF"/>
        </w:rPr>
        <w:t xml:space="preserve"> mới sáng tạo và chuyển đổi số </w:t>
      </w:r>
      <w:r w:rsidR="00C069A1" w:rsidRPr="002D5364">
        <w:rPr>
          <w:color w:val="000000"/>
          <w:shd w:val="clear" w:color="auto" w:fill="FFFFFF"/>
        </w:rPr>
        <w:t xml:space="preserve">trong </w:t>
      </w:r>
      <w:r w:rsidR="00320B05" w:rsidRPr="002D5364">
        <w:rPr>
          <w:color w:val="000000"/>
          <w:shd w:val="clear" w:color="auto" w:fill="FFFFFF"/>
        </w:rPr>
        <w:t xml:space="preserve">dự thảo </w:t>
      </w:r>
      <w:r w:rsidR="00196719">
        <w:rPr>
          <w:color w:val="000000"/>
          <w:shd w:val="clear" w:color="auto" w:fill="FFFFFF"/>
        </w:rPr>
        <w:t>Pháp lệnh sửa đổi, bổ sung của Pháp lệnh Ưu đãi người có công với cách mạng</w:t>
      </w:r>
      <w:r w:rsidR="000220E4" w:rsidRPr="002D5364">
        <w:t xml:space="preserve"> số 02/2020/UBTVQH14 ngày 09/12/2020 của Ủy ban Thường vụ Quốc hội</w:t>
      </w:r>
      <w:r w:rsidR="0025724A" w:rsidRPr="002D5364">
        <w:t xml:space="preserve"> </w:t>
      </w:r>
      <w:r w:rsidR="0025724A" w:rsidRPr="00C1430A">
        <w:rPr>
          <w:i/>
        </w:rPr>
        <w:t>(sau đây gọi tắt là dự thảo Pháp lệnh)</w:t>
      </w:r>
      <w:r w:rsidR="0088338C" w:rsidRPr="002D5364">
        <w:t>. Kết quả như sau:</w:t>
      </w:r>
    </w:p>
    <w:p w14:paraId="124F47ED" w14:textId="77777777" w:rsidR="0065455A" w:rsidRDefault="00CD5BFF" w:rsidP="0065455A">
      <w:pPr>
        <w:spacing w:after="120" w:line="280" w:lineRule="atLeast"/>
        <w:rPr>
          <w:b/>
          <w:lang w:val="nl-NL"/>
        </w:rPr>
      </w:pPr>
      <w:r w:rsidRPr="002D5364">
        <w:rPr>
          <w:b/>
          <w:lang w:val="nl-NL"/>
        </w:rPr>
        <w:t xml:space="preserve">I. </w:t>
      </w:r>
      <w:r w:rsidR="00A005E9" w:rsidRPr="002D5364">
        <w:rPr>
          <w:b/>
          <w:lang w:val="nl-NL"/>
        </w:rPr>
        <w:t>TỔ CHỨC THỰC HIỆN ĐÁNH GIÁ</w:t>
      </w:r>
    </w:p>
    <w:p w14:paraId="6B82353A" w14:textId="77777777" w:rsidR="0065455A" w:rsidRDefault="0025724A" w:rsidP="0065455A">
      <w:pPr>
        <w:spacing w:after="120" w:line="280" w:lineRule="atLeast"/>
        <w:rPr>
          <w:b/>
          <w:lang w:val="nl-NL"/>
        </w:rPr>
      </w:pPr>
      <w:r w:rsidRPr="002D5364">
        <w:rPr>
          <w:b/>
          <w:lang w:val="nl-NL"/>
        </w:rPr>
        <w:t>1. Bối cảnh xây dựng dự thảo Pháp lệnh</w:t>
      </w:r>
    </w:p>
    <w:p w14:paraId="4160D946" w14:textId="77777777" w:rsidR="0065455A" w:rsidRDefault="000C0E43" w:rsidP="0065455A">
      <w:pPr>
        <w:spacing w:after="120" w:line="280" w:lineRule="atLeast"/>
      </w:pPr>
      <w:r w:rsidRPr="002D5364">
        <w:t xml:space="preserve">Pháp lệnh Ưu đãi người có công với cách mạng </w:t>
      </w:r>
      <w:r w:rsidR="00F74C8A" w:rsidRPr="002D5364">
        <w:t xml:space="preserve">số 02/2020/UBTVQH14 </w:t>
      </w:r>
      <w:r w:rsidR="00F74C8A" w:rsidRPr="00C1430A">
        <w:rPr>
          <w:i/>
        </w:rPr>
        <w:t>(sau đây gọi tắt là Pháp lệnh số 02/2020/UBTVQH14)</w:t>
      </w:r>
      <w:r w:rsidRPr="002D5364">
        <w:t xml:space="preserve"> là văn bản pháp lý quan trọng, tạo cơ sở thống nhất để thực hiện chính sách ưu đãi đối với người có công với cách mạng và thân nhân người có công trong phạm vi cả nước. Qua thời gian </w:t>
      </w:r>
      <w:r w:rsidR="00E215A5">
        <w:t xml:space="preserve">hơn 05 năm </w:t>
      </w:r>
      <w:r w:rsidRPr="002D5364">
        <w:t xml:space="preserve">tổ chức thực hiện, </w:t>
      </w:r>
      <w:r w:rsidR="00F74C8A" w:rsidRPr="002D5364">
        <w:t xml:space="preserve">Pháp lệnh số 02/2020/UBTVQH14 </w:t>
      </w:r>
      <w:r w:rsidRPr="002D5364">
        <w:t>đã góp phần bảo đảm đời sống vật chất và tinh thần cho người có công, thể hiện đạo lý “Uống nước nhớ nguồn” của dân tộc, đồng thời nâng cao hiệu lực, hiệu quả quản lý nhà nước trong lĩnh vực người có công.</w:t>
      </w:r>
    </w:p>
    <w:p w14:paraId="19834139" w14:textId="77777777" w:rsidR="0065455A" w:rsidRDefault="000C0E43" w:rsidP="0065455A">
      <w:pPr>
        <w:spacing w:after="120" w:line="280" w:lineRule="atLeast"/>
      </w:pPr>
      <w:r w:rsidRPr="002D5364">
        <w:t>Tuy nhiên, trong bối cảnh hiện nay, việc tiếp tục hoàn thiện chính sách ưu đãi người có công đặt ra yêu cầu cấp thiết nhằm bảo đảm</w:t>
      </w:r>
      <w:r w:rsidR="00E30415">
        <w:t xml:space="preserve"> quyền lợi cho đối tượng người có công, đảm bảo</w:t>
      </w:r>
      <w:r w:rsidRPr="002D5364">
        <w:t xml:space="preserve"> tính thống nhất của hệ thống pháp luật với chủ trương tổ chức chính quyền địa phương theo mô hình hai cấp; tăng cường phân quyền, phân cấp gắn với trách nhiệm của chính quyền địa phương; đẩy mạnh cải cách thủ tục hành chính; thúc đẩy chuyển đổi số trong lĩnh vực quản lý người có công; đồng thời bảo đảm thực hiện hiệu quả các chính sách an sinh xã hội tron</w:t>
      </w:r>
      <w:r w:rsidR="005C589A">
        <w:t>g điều kiện phát triển kinh tế -</w:t>
      </w:r>
      <w:r w:rsidRPr="002D5364">
        <w:t xml:space="preserve"> xã hội mới.</w:t>
      </w:r>
    </w:p>
    <w:p w14:paraId="0824089A" w14:textId="77777777" w:rsidR="0065455A" w:rsidRDefault="004B5195" w:rsidP="0065455A">
      <w:pPr>
        <w:spacing w:after="120" w:line="280" w:lineRule="atLeast"/>
      </w:pPr>
      <w:r>
        <w:lastRenderedPageBreak/>
        <w:t>T</w:t>
      </w:r>
      <w:r w:rsidR="000C0E43" w:rsidRPr="002D5364">
        <w:t xml:space="preserve">hực tiễn triển khai </w:t>
      </w:r>
      <w:r w:rsidR="00F74C8A" w:rsidRPr="002D5364">
        <w:t xml:space="preserve">Pháp lệnh số 02/2020/UBTVQH14 </w:t>
      </w:r>
      <w:r w:rsidR="000C0E43" w:rsidRPr="002D5364">
        <w:t>cho thấy một số quy định cần tiếp tục được rà soát, sửa đổi, bổ sung để phù hợp hơn với yêu cầu quản lý nhà nước hiện nay, nhất là trong việc xác định thẩm quyền giải quyết thủ tục hành chính, tổ chức thực hiện chế độ ưu đãi, ứng dụng công nghệ thông tin trong quản lý hồ sơ người có công, cũng như bảo đảm tính khả thi trong t</w:t>
      </w:r>
      <w:r w:rsidR="00F76FFC">
        <w:t>ổ chức thực hiện tại địa phương.</w:t>
      </w:r>
      <w:r>
        <w:t xml:space="preserve"> </w:t>
      </w:r>
      <w:r w:rsidR="00196719">
        <w:t>Chính vì vậy, v</w:t>
      </w:r>
      <w:r w:rsidR="000C0E43" w:rsidRPr="002D5364">
        <w:t xml:space="preserve">iệc xây dựng </w:t>
      </w:r>
      <w:r w:rsidR="003A5F34">
        <w:t>dự thảo Pháp lệnh</w:t>
      </w:r>
      <w:r w:rsidR="000C0E43" w:rsidRPr="002D5364">
        <w:t xml:space="preserve"> là cần thiết, phù hợp với yêu cầu hoàn thiện thể chế trong giai đoạn hiện nay.</w:t>
      </w:r>
    </w:p>
    <w:p w14:paraId="18F3CBAF" w14:textId="77777777" w:rsidR="0065455A" w:rsidRDefault="007E20E7" w:rsidP="0065455A">
      <w:pPr>
        <w:spacing w:after="120" w:line="280" w:lineRule="atLeast"/>
        <w:rPr>
          <w:b/>
        </w:rPr>
      </w:pPr>
      <w:r w:rsidRPr="002D5364">
        <w:rPr>
          <w:b/>
        </w:rPr>
        <w:t xml:space="preserve">2. Mục </w:t>
      </w:r>
      <w:r w:rsidR="00A005E9" w:rsidRPr="002D5364">
        <w:rPr>
          <w:b/>
        </w:rPr>
        <w:t>đích, yêu cầu đánh giá</w:t>
      </w:r>
    </w:p>
    <w:p w14:paraId="4DD2921F" w14:textId="77777777" w:rsidR="0065455A" w:rsidRDefault="000C0E43" w:rsidP="0065455A">
      <w:pPr>
        <w:spacing w:after="120" w:line="280" w:lineRule="atLeast"/>
      </w:pPr>
      <w:r w:rsidRPr="002D5364">
        <w:t xml:space="preserve">Việc đánh giá thủ tục hành chính, phân quyền, phân cấp, ứng dụng khoa học công nghệ, chuyển đổi số, bảo đảm bình đẳng giới và thực hiện chính sách dân tộc trong </w:t>
      </w:r>
      <w:r w:rsidR="00320B05" w:rsidRPr="002D5364">
        <w:t xml:space="preserve">dự thảo Pháp lệnh </w:t>
      </w:r>
      <w:r w:rsidRPr="002D5364">
        <w:t>được thực hiện nhằm bảo đảm các quy định sửa đổi, bổ sung có cơ sở thực tiễn, phù hợp với chủ trương của Đảng, chính sách pháp luật của Nhà nước và đáp ứng yêu cầu cải cách hành chính trong giai đoạn hiện nay.</w:t>
      </w:r>
    </w:p>
    <w:p w14:paraId="7B836567" w14:textId="77777777" w:rsidR="0065455A" w:rsidRDefault="000C0E43" w:rsidP="0065455A">
      <w:pPr>
        <w:spacing w:after="120" w:line="280" w:lineRule="atLeast"/>
      </w:pPr>
      <w:r w:rsidRPr="002D5364">
        <w:t>Thông qua việc đánh giá, Bộ Nội vụ xem xét mức độ tác động của các quy định dự kiến sửa đổi, bổ sung đối với người dân, cơ quan quản lý nhà nước và tổ chức có liên quan; xác định mức độ phù hợp của việc điều chỉnh thẩm quyền giữa các cấp chính quyền; đánh giá khả năng ứng dụng công nghệ thông tin và chuyển đổi số trong tổ chức thực hiện chính sách ưu đãi người có công trong quá trình triển khai thi hành Pháp lệnh</w:t>
      </w:r>
      <w:r w:rsidR="00F74C8A" w:rsidRPr="002D5364">
        <w:t xml:space="preserve"> </w:t>
      </w:r>
      <w:r w:rsidRPr="002D5364">
        <w:t>sau khi được ban hành.</w:t>
      </w:r>
    </w:p>
    <w:p w14:paraId="5210C526" w14:textId="77777777" w:rsidR="0065455A" w:rsidRDefault="000C0E43" w:rsidP="0065455A">
      <w:pPr>
        <w:spacing w:after="120" w:line="280" w:lineRule="atLeast"/>
      </w:pPr>
      <w:r w:rsidRPr="002D5364">
        <w:t xml:space="preserve">Việc đánh giá cũng nhằm bảo đảm </w:t>
      </w:r>
      <w:r w:rsidR="00320B05" w:rsidRPr="002D5364">
        <w:t xml:space="preserve">dự thảo Pháp lệnh </w:t>
      </w:r>
      <w:r w:rsidRPr="002D5364">
        <w:t>phù hợp với quy định của pháp luật về ban hành văn bản quy phạm pháp luật, góp phần nâng cao chất lượng xây dựng chính sách và tính khả thi của văn bản khi tổ chức thực hiện.</w:t>
      </w:r>
    </w:p>
    <w:p w14:paraId="12C954F3" w14:textId="77777777" w:rsidR="0065455A" w:rsidRDefault="00486E15" w:rsidP="0065455A">
      <w:pPr>
        <w:spacing w:after="120" w:line="280" w:lineRule="atLeast"/>
        <w:rPr>
          <w:b/>
        </w:rPr>
      </w:pPr>
      <w:r w:rsidRPr="002D5364">
        <w:rPr>
          <w:b/>
        </w:rPr>
        <w:t xml:space="preserve">II. </w:t>
      </w:r>
      <w:r w:rsidR="00A005E9" w:rsidRPr="002D5364">
        <w:rPr>
          <w:b/>
        </w:rPr>
        <w:t>KẾT QUẢ ĐÁNH GIÁ</w:t>
      </w:r>
    </w:p>
    <w:p w14:paraId="5F37BE6D" w14:textId="77777777" w:rsidR="0065455A" w:rsidRDefault="00486E15" w:rsidP="0065455A">
      <w:pPr>
        <w:spacing w:after="120" w:line="280" w:lineRule="atLeast"/>
        <w:rPr>
          <w:b/>
        </w:rPr>
      </w:pPr>
      <w:r w:rsidRPr="002D5364">
        <w:rPr>
          <w:b/>
        </w:rPr>
        <w:t>1.</w:t>
      </w:r>
      <w:r w:rsidR="007E20E7" w:rsidRPr="002D5364">
        <w:rPr>
          <w:b/>
        </w:rPr>
        <w:t> </w:t>
      </w:r>
      <w:r w:rsidR="00A005E9" w:rsidRPr="002D5364">
        <w:rPr>
          <w:b/>
        </w:rPr>
        <w:t>Đánh giá</w:t>
      </w:r>
      <w:r w:rsidR="007D2F5A" w:rsidRPr="002D5364">
        <w:rPr>
          <w:b/>
        </w:rPr>
        <w:t xml:space="preserve"> thủ tục hành chính</w:t>
      </w:r>
      <w:r w:rsidR="0025724A" w:rsidRPr="002D5364">
        <w:rPr>
          <w:b/>
        </w:rPr>
        <w:t xml:space="preserve"> </w:t>
      </w:r>
    </w:p>
    <w:p w14:paraId="2F146ACF" w14:textId="77777777" w:rsidR="0065455A" w:rsidRDefault="00B51896" w:rsidP="0065455A">
      <w:pPr>
        <w:spacing w:after="120" w:line="280" w:lineRule="atLeast"/>
      </w:pPr>
      <w:r>
        <w:t xml:space="preserve">Pháp lệnh Ưu đãi người có công với cách mạng chỉ quy định về đối tượng, </w:t>
      </w:r>
      <w:r w:rsidR="00A13461">
        <w:t xml:space="preserve">điều kiện tiêu chuẩn và chế độ ưu đãi. Do đó, </w:t>
      </w:r>
      <w:r w:rsidR="006D64E6" w:rsidRPr="006D64E6">
        <w:t>nội dung dự thảo Pháp lệnh khôn</w:t>
      </w:r>
      <w:r w:rsidR="00DB5BE2">
        <w:t>g</w:t>
      </w:r>
      <w:r w:rsidR="00A13461">
        <w:t xml:space="preserve"> chứa đựng</w:t>
      </w:r>
      <w:r w:rsidR="00DB5BE2">
        <w:t xml:space="preserve"> thủ tục hành chính</w:t>
      </w:r>
      <w:r w:rsidR="006D64E6" w:rsidRPr="006D64E6">
        <w:t xml:space="preserve"> theo quy định của pháp luật </w:t>
      </w:r>
      <w:r w:rsidR="00F76FFC">
        <w:t>về kiểm soát thủ tục hành chính.</w:t>
      </w:r>
    </w:p>
    <w:p w14:paraId="11A4C50F" w14:textId="77777777" w:rsidR="0065455A" w:rsidRDefault="006D64E6" w:rsidP="0065455A">
      <w:pPr>
        <w:spacing w:after="120" w:line="280" w:lineRule="atLeast"/>
      </w:pPr>
      <w:r w:rsidRPr="006D64E6">
        <w:t xml:space="preserve">Các nội dung sửa đổi, bổ sung tại dự thảo Pháp lệnh lần này chủ yếu tập trung vào việc điều chỉnh, hoàn thiện chế độ ưu đãi đối với một số nhóm đối tượng người có </w:t>
      </w:r>
      <w:r w:rsidR="00EA219B">
        <w:t>công với cách mạng và thân nhân</w:t>
      </w:r>
      <w:r w:rsidRPr="006D64E6">
        <w:t>; sửa đổi điều kiện, tiêu chuẩn xác nhận thương binh và người hưởng chính sách như thương binh</w:t>
      </w:r>
      <w:r w:rsidR="00EA219B">
        <w:t>, liệt sĩ</w:t>
      </w:r>
      <w:r w:rsidRPr="006D64E6">
        <w:t>; bổ sung, hoàn thiện quy định về chế đ</w:t>
      </w:r>
      <w:r w:rsidR="00EE2AE4">
        <w:t>ộ điều dưỡng phục hồi sức khỏe</w:t>
      </w:r>
      <w:r w:rsidRPr="006D64E6">
        <w:t>; đồng thời sửa đổi, bổ sung quy định về cơ chế bảo đảm kinh phí thực hiện chính sách ưu đãi người có công với cách mạng và trách nhiệm của một số bộ, ngành trong tổ chức thực hiện chính sách</w:t>
      </w:r>
      <w:r w:rsidR="00EE2AE4">
        <w:t>…</w:t>
      </w:r>
    </w:p>
    <w:p w14:paraId="39B058B4" w14:textId="77777777" w:rsidR="0065455A" w:rsidRDefault="0073089A" w:rsidP="0065455A">
      <w:pPr>
        <w:spacing w:after="120" w:line="280" w:lineRule="atLeast"/>
        <w:rPr>
          <w:spacing w:val="-2"/>
        </w:rPr>
      </w:pPr>
      <w:r w:rsidRPr="00211FB2">
        <w:rPr>
          <w:spacing w:val="-2"/>
        </w:rPr>
        <w:t>D</w:t>
      </w:r>
      <w:r w:rsidR="006D64E6" w:rsidRPr="00211FB2">
        <w:rPr>
          <w:spacing w:val="-2"/>
        </w:rPr>
        <w:t>ự thảo Pháp lệnh cũng sửa đổi một số quy định nhằm bảo đảm phù hợp với</w:t>
      </w:r>
      <w:r w:rsidR="00881612" w:rsidRPr="00211FB2">
        <w:rPr>
          <w:spacing w:val="-2"/>
        </w:rPr>
        <w:t xml:space="preserve"> cơ cấu </w:t>
      </w:r>
      <w:r w:rsidR="00F23450" w:rsidRPr="00211FB2">
        <w:rPr>
          <w:spacing w:val="-2"/>
        </w:rPr>
        <w:t xml:space="preserve">tổ chức Chính phủ nhiệm kỳ mới và </w:t>
      </w:r>
      <w:r w:rsidR="006D64E6" w:rsidRPr="00211FB2">
        <w:rPr>
          <w:spacing w:val="-2"/>
        </w:rPr>
        <w:t xml:space="preserve">mô hình tổ chức chính quyền địa phương hai cấp, góp phần nâng cao hiệu quả tổ chức thực hiện chính sách ưu đãi người có công với cách mạng trong tình hình mới. Các nội dung sửa đổi, bổ sung </w:t>
      </w:r>
      <w:r w:rsidR="006D64E6" w:rsidRPr="00211FB2">
        <w:rPr>
          <w:spacing w:val="-2"/>
        </w:rPr>
        <w:lastRenderedPageBreak/>
        <w:t>nêu trên chủ yếu là điều chỉnh về chính sách và mức hưởng chế độ ưu đãi, không làm thay đổi thành phần hồ sơ, trình tự, thủ tục, thời hạn giải quyết các thủ tục hành chính liên quan đến xác nhận người có công với cách mạng và giải quyết chế độ ưu đãi đối với người có công với cách mạng và thân nhân của người có công với cách mạng, do các nội dung này được quy định chủ yếu tại các văn bản quy định chi tiết và hướng dẫn thi hành Pháp lệnh. Việc sửa đổi điều kiện, tiêu chuẩn xác nhận thương binh và người hưởng chính sách như thương binh tại dự thảo Pháp lệnh là nội dung điều chỉnh về tiêu chuẩn xác nhận đối tượng, không làm phát sinh thủ tục hành chính mới.</w:t>
      </w:r>
    </w:p>
    <w:p w14:paraId="7D553C55" w14:textId="77777777" w:rsidR="0065455A" w:rsidRDefault="006D64E6" w:rsidP="0065455A">
      <w:pPr>
        <w:spacing w:after="120" w:line="280" w:lineRule="atLeast"/>
      </w:pPr>
      <w:r w:rsidRPr="006D64E6">
        <w:t>Đồng thời, các nội dung sửa đổi liên quan đến chế độ trợ cấp, phụ cấp, điều dưỡng phục hồi sức khỏe, bảo hiểm y tế, trợ cấp tuất, trợ cấp mai táng và trợ cấp một lần đối với thân nhân người có công với cách mạng là các nội dung điều chỉnh về chính sách ưu đãi, không làm phát sinh yêu cầu thực hiện thủ tục hành chính mới đối với người dân, tổ chức.</w:t>
      </w:r>
      <w:r w:rsidR="00651481">
        <w:t xml:space="preserve"> </w:t>
      </w:r>
    </w:p>
    <w:p w14:paraId="246905E5" w14:textId="77777777" w:rsidR="0065455A" w:rsidRDefault="0088777A" w:rsidP="0065455A">
      <w:pPr>
        <w:spacing w:after="120" w:line="280" w:lineRule="atLeast"/>
      </w:pPr>
      <w:r w:rsidRPr="002D5364">
        <w:t xml:space="preserve">Do đó, </w:t>
      </w:r>
      <w:r w:rsidR="00320B05" w:rsidRPr="002D5364">
        <w:t xml:space="preserve">dự thảo Pháp lệnh </w:t>
      </w:r>
      <w:r w:rsidRPr="002D5364">
        <w:t xml:space="preserve">không phát sinh </w:t>
      </w:r>
      <w:r w:rsidR="00F14024">
        <w:t xml:space="preserve">thủ tục hành chính </w:t>
      </w:r>
      <w:r w:rsidRPr="002D5364">
        <w:t>đối với người dân, tổ chức và cơ quan nhà nước trong quá trình triển khai thực hiện.</w:t>
      </w:r>
    </w:p>
    <w:p w14:paraId="38B210CA" w14:textId="77777777" w:rsidR="0065455A" w:rsidRDefault="00845BC4" w:rsidP="0065455A">
      <w:pPr>
        <w:spacing w:after="120" w:line="280" w:lineRule="atLeast"/>
        <w:rPr>
          <w:b/>
        </w:rPr>
      </w:pPr>
      <w:r w:rsidRPr="002D5364">
        <w:rPr>
          <w:b/>
        </w:rPr>
        <w:t>2.</w:t>
      </w:r>
      <w:r w:rsidR="007E20E7" w:rsidRPr="002D5364">
        <w:rPr>
          <w:b/>
        </w:rPr>
        <w:t xml:space="preserve"> </w:t>
      </w:r>
      <w:r w:rsidR="00A005E9" w:rsidRPr="002D5364">
        <w:rPr>
          <w:b/>
        </w:rPr>
        <w:t>Việc phân quyền, phân cấp</w:t>
      </w:r>
    </w:p>
    <w:p w14:paraId="7AE2C276" w14:textId="77777777" w:rsidR="0065455A" w:rsidRDefault="00405D96" w:rsidP="0065455A">
      <w:pPr>
        <w:spacing w:after="120" w:line="280" w:lineRule="atLeast"/>
      </w:pPr>
      <w:r w:rsidRPr="00405D96">
        <w:t>Như đã nêu trên, dự thảo Pháp lệnh chỉ quy định về đối tượng, điều kiện, tiêu chuẩn và các chế độ ưu đãi đối với người có công với cách mạng; không quy định về trình tự, thủ tục, hồ sơ công nhận và giải quyết chế độ ưu đãi. Nội dung phân cấp, phân quyền trong tổ chức thực hiện chính sách được quy định tại các văn bản quy định chi tiết và hướng dẫn thi hành. Việc sửa đổi, bổ sung tại dự thảo Pháp lệnh lần này chủ yếu nhằm bảo đảm phù hợp với cơ cấu tổ chức của Chính phủ nhiệm kỳ mới và mô hình tổ chức chính quyền địa phương hai cấp theo chủ trương của Đảng và quy định của pháp luật có liên quan.</w:t>
      </w:r>
      <w:r w:rsidR="00E42C4F">
        <w:t xml:space="preserve"> Cụ thể: </w:t>
      </w:r>
    </w:p>
    <w:p w14:paraId="59D8C8EC" w14:textId="77777777" w:rsidR="0065455A" w:rsidRDefault="00F0671B" w:rsidP="0065455A">
      <w:pPr>
        <w:spacing w:after="120" w:line="280" w:lineRule="atLeast"/>
      </w:pPr>
      <w:r w:rsidRPr="002D5364">
        <w:t xml:space="preserve">Theo quy định tại </w:t>
      </w:r>
      <w:r w:rsidRPr="002D5364">
        <w:rPr>
          <w:rStyle w:val="Strong"/>
          <w:b w:val="0"/>
        </w:rPr>
        <w:t>khoản 1 Điều 47 Pháp lệnh số 02/2020/UBTVQH14</w:t>
      </w:r>
      <w:r w:rsidRPr="002D5364">
        <w:t xml:space="preserve">, </w:t>
      </w:r>
      <w:r w:rsidR="00916EAA" w:rsidRPr="00916EAA">
        <w:rPr>
          <w:i/>
        </w:rPr>
        <w:t>“</w:t>
      </w:r>
      <w:r w:rsidR="00916EAA" w:rsidRPr="00916EAA">
        <w:rPr>
          <w:i/>
          <w:color w:val="000000"/>
          <w:lang w:val="vi-VN"/>
        </w:rPr>
        <w:t>Quỹ Đền ơn đáp nghĩa được xây dựng ở trung ương, cấp tỉnh, cấp huyện, cấp xã bằng sự đóng góp theo trách nhiệm và tình cảm của tổ chức, cá nhân</w:t>
      </w:r>
      <w:r w:rsidR="00916EAA" w:rsidRPr="00916EAA">
        <w:rPr>
          <w:i/>
          <w:color w:val="000000"/>
        </w:rPr>
        <w:t>”</w:t>
      </w:r>
      <w:r w:rsidR="00916EAA">
        <w:rPr>
          <w:i/>
          <w:color w:val="000000"/>
        </w:rPr>
        <w:t xml:space="preserve">. </w:t>
      </w:r>
      <w:r w:rsidR="00916EAA">
        <w:rPr>
          <w:color w:val="000000"/>
        </w:rPr>
        <w:t>Như vậy, theo quy định cũ</w:t>
      </w:r>
      <w:r w:rsidR="00916EAA" w:rsidRPr="00916EAA">
        <w:rPr>
          <w:color w:val="000000"/>
        </w:rPr>
        <w:t xml:space="preserve">, </w:t>
      </w:r>
      <w:r w:rsidR="008608F7" w:rsidRPr="008608F7">
        <w:t>việc xây dựng Quỹ Đền ơn đáp nghĩa được tổ chức thực hiện ở 03 cấp gồm: cấp xã, cấp huyện và cấp tỉnh</w:t>
      </w:r>
      <w:r w:rsidRPr="002D5364">
        <w:t xml:space="preserve">. Tuy nhiên, tại </w:t>
      </w:r>
      <w:r w:rsidRPr="002D5364">
        <w:rPr>
          <w:rStyle w:val="Strong"/>
          <w:b w:val="0"/>
        </w:rPr>
        <w:t xml:space="preserve">khoản 17 Điều 1 </w:t>
      </w:r>
      <w:r w:rsidR="00320B05" w:rsidRPr="002D5364">
        <w:rPr>
          <w:rStyle w:val="Strong"/>
          <w:b w:val="0"/>
        </w:rPr>
        <w:t xml:space="preserve">dự thảo </w:t>
      </w:r>
      <w:r w:rsidR="00C80F1F">
        <w:rPr>
          <w:rStyle w:val="Strong"/>
          <w:b w:val="0"/>
        </w:rPr>
        <w:t>Pháp lệnh</w:t>
      </w:r>
      <w:r w:rsidRPr="002D5364">
        <w:t xml:space="preserve">, cụm từ </w:t>
      </w:r>
      <w:r w:rsidRPr="00BC108C">
        <w:rPr>
          <w:i/>
        </w:rPr>
        <w:t>“cấp huyện”</w:t>
      </w:r>
      <w:r w:rsidRPr="002D5364">
        <w:t xml:space="preserve"> đã được bãi bỏ khỏi quy định tại khoản 1 Điều 47 nêu trên. Việc sửa đổi này thể hiện rõ định hướng điều chỉnh trách nhiệm tổ chức thực hiện chính sách ưu đãi người có công với cách mạng theo hướng phù hợp với mô hình tổ chức chính quyền địa phương hai cấp, đồng thời góp phần giảm tầng nấc trung gian trong tổ chức thực hiện chính sách tại địa phương, tăng cường vai trò và trách nhiệm của chính quyền cấp tỉnh và cấp cơ sở trong quản lý đối tượng và tổ chức thực hiện chế độ ưu đãi người có công với cách mạng.</w:t>
      </w:r>
    </w:p>
    <w:p w14:paraId="2623C125" w14:textId="77777777" w:rsidR="0065455A" w:rsidRDefault="005B348A" w:rsidP="0065455A">
      <w:pPr>
        <w:spacing w:after="120" w:line="280" w:lineRule="atLeast"/>
      </w:pPr>
      <w:r w:rsidRPr="005B348A">
        <w:t>Bên cạnh đó, nhằm bảo đảm thống nhất với mô hình tổ chức bộ máy của Chính phủ sau khi thực hiện việc sắp xếp, điều chỉnh chức năng, nhiệm vụ của các bộ, cơ quan ngang bộ ở trung ương trong giai đoạn hiện nay, dự thảo Pháp lệnh quy địn</w:t>
      </w:r>
      <w:r w:rsidR="00A02855">
        <w:t xml:space="preserve">h thay thế cụm </w:t>
      </w:r>
      <w:r w:rsidR="00A02855" w:rsidRPr="00875047">
        <w:rPr>
          <w:i/>
        </w:rPr>
        <w:t>từ “Bộ Lao động -</w:t>
      </w:r>
      <w:r w:rsidRPr="00875047">
        <w:rPr>
          <w:i/>
        </w:rPr>
        <w:t xml:space="preserve"> Thương binh và Xã hội”</w:t>
      </w:r>
      <w:r w:rsidRPr="005B348A">
        <w:t xml:space="preserve"> bằng cụm từ </w:t>
      </w:r>
      <w:r w:rsidRPr="00875047">
        <w:rPr>
          <w:i/>
        </w:rPr>
        <w:t>“Bộ Nội vụ”</w:t>
      </w:r>
      <w:r w:rsidRPr="005B348A">
        <w:t xml:space="preserve"> tại Điều 49 và Điều 50 </w:t>
      </w:r>
      <w:r w:rsidRPr="005B348A">
        <w:rPr>
          <w:rStyle w:val="whitespace-normal"/>
        </w:rPr>
        <w:t>Pháp lệnh Ưu đãi người có công với cách mạng số 02/2020/UBTVQH14</w:t>
      </w:r>
      <w:r w:rsidRPr="005B348A">
        <w:t xml:space="preserve"> theo quy định tại kh</w:t>
      </w:r>
      <w:r w:rsidR="003A5F34">
        <w:t xml:space="preserve">oản 18 Điều 1 dự thảo Pháp </w:t>
      </w:r>
      <w:r w:rsidR="003A5F34">
        <w:lastRenderedPageBreak/>
        <w:t>lệnh</w:t>
      </w:r>
      <w:r w:rsidRPr="005B348A">
        <w:t>. Việc sửa đổi này nhằm bảo đảm tính thống nhất, đồng bộ của hệ thống pháp luật với cơ cấu tổ chức bộ máy của Chính phủ hiện hành, đồng thời xác định rõ cơ quan chủ trì giúp Chính phủ thực hiện chức năng quản lý nhà nước về lĩnh vực người có công với cách mạng ở trung ương, qua đó góp phần nâng cao hiệu lực, hiệu quả tổ chức thực hiện chính sách ưu đãi người có công với cách mạng trong tình hình mới.</w:t>
      </w:r>
    </w:p>
    <w:p w14:paraId="558B6A77" w14:textId="77777777" w:rsidR="0065455A" w:rsidRDefault="00651481" w:rsidP="0065455A">
      <w:pPr>
        <w:spacing w:after="120" w:line="280" w:lineRule="atLeast"/>
      </w:pPr>
      <w:r>
        <w:t>D</w:t>
      </w:r>
      <w:r w:rsidR="00320B05" w:rsidRPr="002D5364">
        <w:t xml:space="preserve">ự thảo Pháp lệnh </w:t>
      </w:r>
      <w:r w:rsidR="00F14024">
        <w:t>đã</w:t>
      </w:r>
      <w:r w:rsidR="002A0005">
        <w:t xml:space="preserve"> bổ sung</w:t>
      </w:r>
      <w:r w:rsidR="00F0671B" w:rsidRPr="002D5364">
        <w:t xml:space="preserve"> trách nhiệm của Bộ Công an tại </w:t>
      </w:r>
      <w:r w:rsidR="00F0671B" w:rsidRPr="002D5364">
        <w:rPr>
          <w:rStyle w:val="Strong"/>
          <w:b w:val="0"/>
        </w:rPr>
        <w:t>khoản 2 Điều 50 Pháp lệnh số 02/2020/UBTVQH14</w:t>
      </w:r>
      <w:r w:rsidR="00830CDA">
        <w:t xml:space="preserve"> theo hướng quy định</w:t>
      </w:r>
      <w:r w:rsidR="00F0671B" w:rsidRPr="002D5364">
        <w:t xml:space="preserve"> bổ sung trách nhiệm tổ chức thu nhận mẫu sinh phẩm ADN của thân nhân liệt sĩ chưa xác định được danh tính, thực hiện giám định ADN và đồng bộ, lưu trữ dữ liệu phục vụ công tác xác định danh tính hài cốt liệt sĩ theo quy định tại </w:t>
      </w:r>
      <w:r w:rsidR="00F0671B" w:rsidRPr="002D5364">
        <w:rPr>
          <w:rStyle w:val="Strong"/>
          <w:b w:val="0"/>
        </w:rPr>
        <w:t xml:space="preserve">khoản 14 Điều 1 </w:t>
      </w:r>
      <w:r w:rsidR="00320B05" w:rsidRPr="002D5364">
        <w:rPr>
          <w:rStyle w:val="Strong"/>
          <w:b w:val="0"/>
        </w:rPr>
        <w:t xml:space="preserve">dự thảo </w:t>
      </w:r>
      <w:r w:rsidR="003A5F34">
        <w:rPr>
          <w:rStyle w:val="Strong"/>
          <w:b w:val="0"/>
        </w:rPr>
        <w:t>Pháp lệnh</w:t>
      </w:r>
      <w:r w:rsidR="00F0671B" w:rsidRPr="002D5364">
        <w:t xml:space="preserve">. Việc sửa đổi này góp phần làm rõ hơn trách nhiệm của cơ quan quản lý chuyên ngành trong phối hợp tổ chức thực hiện chính sách ưu </w:t>
      </w:r>
      <w:r w:rsidR="000B799A">
        <w:t xml:space="preserve">đãi người có </w:t>
      </w:r>
      <w:r w:rsidR="000B799A" w:rsidRPr="000B799A">
        <w:t xml:space="preserve">công với cách mạng; </w:t>
      </w:r>
    </w:p>
    <w:p w14:paraId="32459894" w14:textId="77777777" w:rsidR="0065455A" w:rsidRDefault="000B799A" w:rsidP="0065455A">
      <w:pPr>
        <w:spacing w:after="120" w:line="280" w:lineRule="atLeast"/>
      </w:pPr>
      <w:r w:rsidRPr="000B799A">
        <w:t>Sửa đổi quy định về cơ chế</w:t>
      </w:r>
      <w:r w:rsidR="00301620">
        <w:t xml:space="preserve"> ngân sách T</w:t>
      </w:r>
      <w:r w:rsidRPr="000B799A">
        <w:t>rung ương bổ sung có mục tiêu cho ngân sách địa phương để thực hiện chính sách ưu đãi người có công với cách mạng, qua đó tăng cường tính chủ động của địa phương trong tổ chức thực hiện chính sách, đồng thời bảo đảm sự thống nhất trong quản lý nhà nước theo ngành, lĩnh vực.</w:t>
      </w:r>
    </w:p>
    <w:p w14:paraId="15DF97A7" w14:textId="77777777" w:rsidR="0065455A" w:rsidRDefault="00F0671B" w:rsidP="0065455A">
      <w:pPr>
        <w:spacing w:after="120" w:line="280" w:lineRule="atLeast"/>
      </w:pPr>
      <w:r w:rsidRPr="002D5364">
        <w:t xml:space="preserve">Cùng với đó, </w:t>
      </w:r>
      <w:r w:rsidR="00320B05" w:rsidRPr="002D5364">
        <w:t xml:space="preserve">dự thảo Pháp lệnh </w:t>
      </w:r>
      <w:r w:rsidRPr="002D5364">
        <w:t xml:space="preserve">bãi bỏ một số nhiệm vụ của các cơ quan được quy định tại </w:t>
      </w:r>
      <w:r w:rsidRPr="002D5364">
        <w:rPr>
          <w:rStyle w:val="Strong"/>
          <w:b w:val="0"/>
        </w:rPr>
        <w:t>khoản 7, khoản 9 và khoản 10 Điều 50; khoản 2 Điều 51 Pháp lệnh số 02/2020/UBTVQH14</w:t>
      </w:r>
      <w:r w:rsidRPr="002D5364">
        <w:t xml:space="preserve"> theo quy định tại </w:t>
      </w:r>
      <w:r w:rsidRPr="002D5364">
        <w:rPr>
          <w:rStyle w:val="Strong"/>
          <w:b w:val="0"/>
        </w:rPr>
        <w:t xml:space="preserve">khoản 15 Điều 1 </w:t>
      </w:r>
      <w:r w:rsidR="00320B05" w:rsidRPr="002D5364">
        <w:rPr>
          <w:rStyle w:val="Strong"/>
          <w:b w:val="0"/>
        </w:rPr>
        <w:t xml:space="preserve">dự thảo </w:t>
      </w:r>
      <w:r w:rsidR="003A5F34">
        <w:rPr>
          <w:rStyle w:val="Strong"/>
          <w:b w:val="0"/>
        </w:rPr>
        <w:t>Pháp lệnh</w:t>
      </w:r>
      <w:r w:rsidRPr="002D5364">
        <w:t xml:space="preserve">, đồng thời bãi bỏ cụm từ </w:t>
      </w:r>
      <w:r w:rsidRPr="00875047">
        <w:rPr>
          <w:i/>
        </w:rPr>
        <w:t>“thanh tra”</w:t>
      </w:r>
      <w:r w:rsidRPr="002D5364">
        <w:t xml:space="preserve"> tại </w:t>
      </w:r>
      <w:r w:rsidRPr="002D5364">
        <w:rPr>
          <w:rStyle w:val="Strong"/>
          <w:b w:val="0"/>
        </w:rPr>
        <w:t>khoản 6 Điều 49 và khoản 3 Điều 50 Pháp lệnh số 02/2020/UBTVQH14</w:t>
      </w:r>
      <w:r w:rsidRPr="002D5364">
        <w:rPr>
          <w:b/>
        </w:rPr>
        <w:t xml:space="preserve"> </w:t>
      </w:r>
      <w:r w:rsidRPr="002D5364">
        <w:t xml:space="preserve">theo quy định tại </w:t>
      </w:r>
      <w:r w:rsidRPr="002D5364">
        <w:rPr>
          <w:rStyle w:val="Strong"/>
          <w:b w:val="0"/>
        </w:rPr>
        <w:t xml:space="preserve">khoản 16 Điều 1 </w:t>
      </w:r>
      <w:r w:rsidR="00320B05" w:rsidRPr="002D5364">
        <w:rPr>
          <w:rStyle w:val="Strong"/>
          <w:b w:val="0"/>
        </w:rPr>
        <w:t xml:space="preserve">dự thảo </w:t>
      </w:r>
      <w:r w:rsidR="00C80F1F">
        <w:rPr>
          <w:rStyle w:val="Strong"/>
          <w:b w:val="0"/>
        </w:rPr>
        <w:t>Pháp lệnh</w:t>
      </w:r>
      <w:r w:rsidRPr="002D5364">
        <w:t>. Việc điều chỉnh này nhằm bảo đảm phù hợp với việc sắp xếp tổ chức bộ máy, điều chỉnh chức năng, nhiệm vụ của các cơ quan quản lý nhà nước trong giai đoạn hiện nay, đồng thời tránh trùng lặp về chức năng thanh tra trong hệ thống cơ quan quản lý nhà nước.</w:t>
      </w:r>
    </w:p>
    <w:p w14:paraId="0C6ACE0D" w14:textId="77777777" w:rsidR="0065455A" w:rsidRDefault="00F0671B" w:rsidP="0065455A">
      <w:pPr>
        <w:spacing w:after="120" w:line="280" w:lineRule="atLeast"/>
      </w:pPr>
      <w:r w:rsidRPr="002D5364">
        <w:t xml:space="preserve">Thông qua việc sửa đổi, bổ sung các quy định nêu trên, </w:t>
      </w:r>
      <w:r w:rsidR="00320B05" w:rsidRPr="002D5364">
        <w:t xml:space="preserve">dự thảo Pháp lệnh </w:t>
      </w:r>
      <w:r w:rsidRPr="002D5364">
        <w:t xml:space="preserve">đã điều chỉnh một số nội dung liên quan đến phân công trách nhiệm giữa các cơ quan nhà nước ở trung ương và địa phương theo hướng phù hợp với mô hình tổ chức chính quyền địa phương hai cấp, đồng thời làm rõ trách nhiệm của cơ quan quản lý nhà nước theo ngành, lĩnh vực trong tổ chức thực hiện chính sách ưu đãi người có công với cách mạng, qua đó góp phần nâng cao hiệu lực, hiệu quả quản lý nhà nước trong lĩnh </w:t>
      </w:r>
      <w:r w:rsidRPr="0036341E">
        <w:t>vực người có công với cách mạng trong tình hình hiện nay.</w:t>
      </w:r>
    </w:p>
    <w:p w14:paraId="768FFB63" w14:textId="77777777" w:rsidR="0065455A" w:rsidRDefault="00830CDA" w:rsidP="0065455A">
      <w:pPr>
        <w:spacing w:after="120" w:line="280" w:lineRule="atLeast"/>
      </w:pPr>
      <w:r w:rsidRPr="0036341E">
        <w:t>Nhìn chung, các nội dung sửa đổi, bổ sung tại dự thảo Pháp lệnh không</w:t>
      </w:r>
      <w:r w:rsidR="00693387">
        <w:t xml:space="preserve"> quy định và không</w:t>
      </w:r>
      <w:r w:rsidRPr="0036341E">
        <w:t xml:space="preserve"> làm thay đổi thẩm quyền giải quyết chế độ ưu đãi người có công với cách mạng giữa các cấp chính quyền, mà chủ yếu điều chỉnh</w:t>
      </w:r>
      <w:r w:rsidR="00693387">
        <w:t xml:space="preserve"> một số nội dung và chỉnh lý các cụm từ</w:t>
      </w:r>
      <w:r w:rsidRPr="0036341E">
        <w:t xml:space="preserve"> phù hợp với mô hình tổ chức bộ máy mới và làm rõ trách nhiệm của các cơ quan trong tổ chức thực hiện.</w:t>
      </w:r>
    </w:p>
    <w:p w14:paraId="289F86AA" w14:textId="77777777" w:rsidR="0065455A" w:rsidRDefault="0025724A" w:rsidP="0065455A">
      <w:pPr>
        <w:spacing w:after="120" w:line="280" w:lineRule="atLeast"/>
        <w:rPr>
          <w:b/>
          <w:bCs/>
          <w:color w:val="000000"/>
        </w:rPr>
      </w:pPr>
      <w:r w:rsidRPr="002D5364">
        <w:rPr>
          <w:b/>
          <w:bCs/>
          <w:color w:val="000000"/>
          <w:lang w:val="en"/>
        </w:rPr>
        <w:t>3. Vi</w:t>
      </w:r>
      <w:r w:rsidRPr="002D5364">
        <w:rPr>
          <w:b/>
          <w:bCs/>
          <w:color w:val="000000"/>
          <w:lang w:val="vi-VN"/>
        </w:rPr>
        <w:t>ệc ứng dụng, th</w:t>
      </w:r>
      <w:r w:rsidRPr="002D5364">
        <w:rPr>
          <w:b/>
          <w:bCs/>
          <w:color w:val="000000"/>
        </w:rPr>
        <w:t>úc đ</w:t>
      </w:r>
      <w:r w:rsidRPr="002D5364">
        <w:rPr>
          <w:b/>
          <w:bCs/>
          <w:color w:val="000000"/>
          <w:lang w:val="vi-VN"/>
        </w:rPr>
        <w:t>ẩy ph</w:t>
      </w:r>
      <w:r w:rsidRPr="002D5364">
        <w:rPr>
          <w:b/>
          <w:bCs/>
          <w:color w:val="000000"/>
        </w:rPr>
        <w:t>át tri</w:t>
      </w:r>
      <w:r w:rsidRPr="002D5364">
        <w:rPr>
          <w:b/>
          <w:bCs/>
          <w:color w:val="000000"/>
          <w:lang w:val="vi-VN"/>
        </w:rPr>
        <w:t>ển khoa học, c</w:t>
      </w:r>
      <w:r w:rsidRPr="002D5364">
        <w:rPr>
          <w:b/>
          <w:bCs/>
          <w:color w:val="000000"/>
        </w:rPr>
        <w:t>ông ngh</w:t>
      </w:r>
      <w:r w:rsidRPr="002D5364">
        <w:rPr>
          <w:b/>
          <w:bCs/>
          <w:color w:val="000000"/>
          <w:lang w:val="vi-VN"/>
        </w:rPr>
        <w:t>ệ, đổi mới s</w:t>
      </w:r>
      <w:r w:rsidRPr="002D5364">
        <w:rPr>
          <w:b/>
          <w:bCs/>
          <w:color w:val="000000"/>
        </w:rPr>
        <w:t>áng t</w:t>
      </w:r>
      <w:r w:rsidRPr="002D5364">
        <w:rPr>
          <w:b/>
          <w:bCs/>
          <w:color w:val="000000"/>
          <w:lang w:val="vi-VN"/>
        </w:rPr>
        <w:t>ạo v</w:t>
      </w:r>
      <w:r w:rsidRPr="002D5364">
        <w:rPr>
          <w:b/>
          <w:bCs/>
          <w:color w:val="000000"/>
        </w:rPr>
        <w:t>à chuy</w:t>
      </w:r>
      <w:r w:rsidR="002D5364" w:rsidRPr="002D5364">
        <w:rPr>
          <w:b/>
          <w:bCs/>
          <w:color w:val="000000"/>
          <w:lang w:val="vi-VN"/>
        </w:rPr>
        <w:t xml:space="preserve">ển đổi số </w:t>
      </w:r>
    </w:p>
    <w:p w14:paraId="113D9B78" w14:textId="77777777" w:rsidR="0065455A" w:rsidRDefault="00AA07F7" w:rsidP="0065455A">
      <w:pPr>
        <w:spacing w:after="120" w:line="280" w:lineRule="atLeast"/>
        <w:rPr>
          <w:color w:val="000000"/>
        </w:rPr>
      </w:pPr>
      <w:r>
        <w:lastRenderedPageBreak/>
        <w:t xml:space="preserve">Nội dung này đã được quy định </w:t>
      </w:r>
      <w:r w:rsidR="002455C3">
        <w:t xml:space="preserve">tại pháp luật </w:t>
      </w:r>
      <w:r>
        <w:t xml:space="preserve">hiện hành. </w:t>
      </w:r>
      <w:r w:rsidR="002455C3">
        <w:t xml:space="preserve">Cụ thể, tại khoản 9 Điều 48 Pháp lệnh </w:t>
      </w:r>
      <w:r w:rsidR="002455C3" w:rsidRPr="00E8525F">
        <w:t>số 02/2020/UBTVQH14</w:t>
      </w:r>
      <w:r w:rsidR="00280B9A">
        <w:t xml:space="preserve">, Ủy ban Thường vụ Quốc hội giao </w:t>
      </w:r>
      <w:r w:rsidR="002455C3">
        <w:t xml:space="preserve">Chính phủ có trách nhiệm </w:t>
      </w:r>
      <w:r w:rsidR="002455C3" w:rsidRPr="002455C3">
        <w:rPr>
          <w:i/>
        </w:rPr>
        <w:t>“</w:t>
      </w:r>
      <w:r w:rsidR="00280B9A">
        <w:rPr>
          <w:i/>
          <w:color w:val="000000"/>
          <w:lang w:val="vi-VN"/>
        </w:rPr>
        <w:t>x</w:t>
      </w:r>
      <w:r w:rsidR="002455C3" w:rsidRPr="002455C3">
        <w:rPr>
          <w:i/>
          <w:color w:val="000000"/>
          <w:lang w:val="vi-VN"/>
        </w:rPr>
        <w:t>ây dựng kế hoạch cải cách hành chính, ứng dụng công nghệ thông tin, cơ sở dữ </w:t>
      </w:r>
      <w:r w:rsidR="002455C3" w:rsidRPr="002455C3">
        <w:rPr>
          <w:i/>
          <w:color w:val="000000"/>
        </w:rPr>
        <w:t>li</w:t>
      </w:r>
      <w:r w:rsidR="002455C3" w:rsidRPr="002455C3">
        <w:rPr>
          <w:i/>
          <w:color w:val="000000"/>
          <w:lang w:val="vi-VN"/>
        </w:rPr>
        <w:t>ệu trong thực hiện chính sách, chế độ ưu đãi người có công với cách mạng và thân nhân của người có công với cách mạng</w:t>
      </w:r>
      <w:r w:rsidR="002455C3" w:rsidRPr="002455C3">
        <w:rPr>
          <w:i/>
          <w:color w:val="000000"/>
        </w:rPr>
        <w:t>”</w:t>
      </w:r>
      <w:r w:rsidR="009C33AE">
        <w:rPr>
          <w:i/>
          <w:color w:val="000000"/>
        </w:rPr>
        <w:t>.</w:t>
      </w:r>
      <w:r w:rsidR="00531F04">
        <w:rPr>
          <w:i/>
          <w:color w:val="000000"/>
        </w:rPr>
        <w:t xml:space="preserve"> </w:t>
      </w:r>
      <w:r w:rsidR="00531F04">
        <w:rPr>
          <w:color w:val="000000"/>
        </w:rPr>
        <w:t>Do đó, dự thảo Pháp lệnh không sửa đổi, bổ sung quy định nêu trên.</w:t>
      </w:r>
    </w:p>
    <w:p w14:paraId="45240051" w14:textId="77777777" w:rsidR="0065455A" w:rsidRDefault="00017113" w:rsidP="0065455A">
      <w:pPr>
        <w:spacing w:after="120" w:line="280" w:lineRule="atLeast"/>
        <w:rPr>
          <w:b/>
        </w:rPr>
      </w:pPr>
      <w:r w:rsidRPr="00FA40A6">
        <w:rPr>
          <w:b/>
        </w:rPr>
        <w:t xml:space="preserve">4. Về bảo đảm bình đẳng giới và </w:t>
      </w:r>
      <w:r w:rsidR="00FA40A6">
        <w:rPr>
          <w:b/>
        </w:rPr>
        <w:t>thực hiện chính sách dân tộc</w:t>
      </w:r>
    </w:p>
    <w:p w14:paraId="64F588B1" w14:textId="77777777" w:rsidR="0065455A" w:rsidRDefault="00FA40A6" w:rsidP="0065455A">
      <w:pPr>
        <w:spacing w:after="120" w:line="280" w:lineRule="atLeast"/>
      </w:pPr>
      <w:r w:rsidRPr="00FA40A6">
        <w:t xml:space="preserve">Dự thảo Pháp lệnh không có nội dung quy định liên quan đến bảo đảm bình đẳng giới và thực hiện chính sách dân tộc. Các nội dung sửa đổi, bổ sung chủ yếu tập trung </w:t>
      </w:r>
      <w:r>
        <w:t xml:space="preserve">vào điều chỉnh một số chính sách đối với người có công với cách mạng, </w:t>
      </w:r>
      <w:r w:rsidRPr="00FA40A6">
        <w:t>thẩm quyền quản lý nhà nước, cơ quan</w:t>
      </w:r>
      <w:r w:rsidR="004B4D93">
        <w:t xml:space="preserve"> quản lý n</w:t>
      </w:r>
      <w:r w:rsidR="0093107E">
        <w:t>hà nước</w:t>
      </w:r>
      <w:r w:rsidRPr="00FA40A6">
        <w:t xml:space="preserve"> trong tổ chức thực hiện chính sách ưu đãi và một số nội dung có liên quan nhằm bảo đảm phù hợp với mô hình tổ chức chính quyền địa phương hai cấp và yêu cầu thực tiễn hiện nay.</w:t>
      </w:r>
    </w:p>
    <w:p w14:paraId="47ED234C" w14:textId="77777777" w:rsidR="0065455A" w:rsidRDefault="00FA40A6" w:rsidP="0065455A">
      <w:pPr>
        <w:spacing w:after="120" w:line="280" w:lineRule="atLeast"/>
      </w:pPr>
      <w:r w:rsidRPr="00FA40A6">
        <w:t>Việc sửa đổi, bổ sung các quy định tại dự thảo Pháp lệnh</w:t>
      </w:r>
      <w:r w:rsidR="00F10047">
        <w:t xml:space="preserve"> </w:t>
      </w:r>
      <w:r w:rsidRPr="00FA40A6">
        <w:t>không làm phát sinh sự khác biệt trong việc xác định đối tượng, điều kiện, tiêu chuẩn hưởng chế độ ưu đãi giữa nam và nữ, giữa các dân tộc; do đó tiếp tục bảo đảm nguyên tắc bình đẳng giới và thực hiện thống nhất chính sách đối với người có công với cách mạng trong phạm vi cả nước theo quy định của pháp luật hiện hành.</w:t>
      </w:r>
    </w:p>
    <w:p w14:paraId="3217F214" w14:textId="57508AE4" w:rsidR="002A0005" w:rsidRPr="00990998" w:rsidRDefault="00990998" w:rsidP="0065455A">
      <w:pPr>
        <w:spacing w:after="120" w:line="280" w:lineRule="atLeast"/>
      </w:pPr>
      <w:r w:rsidRPr="00990998">
        <w:t xml:space="preserve">Trên cơ sở kết quả đánh giá nêu trên, dự thảo </w:t>
      </w:r>
      <w:r w:rsidR="00196719">
        <w:t xml:space="preserve">Pháp lệnh </w:t>
      </w:r>
      <w:r w:rsidRPr="00990998">
        <w:t>bảo đảm yêu cầu về kiểm soát thủ tục hành chính; phù hợp với chủ trương đẩy mạnh phân quyền, phân cấp; đồng thời tăng cường ứng dụng khoa học, công nghệ và thúc đẩy chuyển đổi số trong tổ chức thực hiện chính sách ưu đãi người có công với cách mạng theo quy định của pháp luật hiện hành./.</w:t>
      </w:r>
    </w:p>
    <w:p w14:paraId="5BAEA67B" w14:textId="77777777" w:rsidR="0025724A" w:rsidRPr="002D5364" w:rsidRDefault="0025724A" w:rsidP="002D5364">
      <w:pPr>
        <w:pStyle w:val="NormalWeb"/>
        <w:shd w:val="clear" w:color="auto" w:fill="FFFFFF"/>
        <w:spacing w:before="120" w:beforeAutospacing="0" w:after="120" w:afterAutospacing="0"/>
        <w:ind w:firstLine="720"/>
        <w:jc w:val="both"/>
        <w:rPr>
          <w:color w:val="000000"/>
          <w:sz w:val="28"/>
          <w:szCs w:val="28"/>
        </w:rPr>
      </w:pPr>
    </w:p>
    <w:p w14:paraId="5635A5E2" w14:textId="77777777" w:rsidR="0025724A" w:rsidRPr="002D5364" w:rsidRDefault="0025724A" w:rsidP="002D5364">
      <w:pPr>
        <w:pStyle w:val="NormalWeb"/>
        <w:spacing w:before="120" w:beforeAutospacing="0" w:after="120" w:afterAutospacing="0"/>
        <w:ind w:firstLine="709"/>
        <w:jc w:val="both"/>
        <w:rPr>
          <w:sz w:val="28"/>
          <w:szCs w:val="28"/>
        </w:rPr>
      </w:pPr>
    </w:p>
    <w:p w14:paraId="6329A9D7" w14:textId="77777777" w:rsidR="00232F56" w:rsidRDefault="00232F56" w:rsidP="002D5364">
      <w:pPr>
        <w:pStyle w:val="FootnoteText"/>
        <w:spacing w:after="120"/>
        <w:ind w:firstLine="709"/>
        <w:rPr>
          <w:rFonts w:ascii="Times New Roman" w:hAnsi="Times New Roman"/>
          <w:b/>
          <w:spacing w:val="0"/>
          <w:sz w:val="28"/>
          <w:szCs w:val="28"/>
        </w:rPr>
      </w:pPr>
    </w:p>
    <w:p w14:paraId="506575AC" w14:textId="77777777" w:rsidR="003049EF" w:rsidRDefault="003049EF" w:rsidP="002D5364">
      <w:pPr>
        <w:pStyle w:val="FootnoteText"/>
        <w:spacing w:after="120"/>
        <w:ind w:firstLine="709"/>
        <w:rPr>
          <w:rFonts w:ascii="Times New Roman" w:hAnsi="Times New Roman"/>
          <w:b/>
          <w:spacing w:val="0"/>
          <w:sz w:val="28"/>
          <w:szCs w:val="28"/>
        </w:rPr>
      </w:pPr>
    </w:p>
    <w:p w14:paraId="5F6015C8" w14:textId="77777777" w:rsidR="003049EF" w:rsidRDefault="003049EF" w:rsidP="002D5364">
      <w:pPr>
        <w:pStyle w:val="FootnoteText"/>
        <w:spacing w:after="120"/>
        <w:ind w:firstLine="709"/>
        <w:rPr>
          <w:rFonts w:ascii="Times New Roman" w:hAnsi="Times New Roman"/>
          <w:b/>
          <w:spacing w:val="0"/>
          <w:sz w:val="28"/>
          <w:szCs w:val="28"/>
        </w:rPr>
      </w:pPr>
    </w:p>
    <w:p w14:paraId="043092BF" w14:textId="77777777" w:rsidR="003049EF" w:rsidRDefault="003049EF" w:rsidP="002D5364">
      <w:pPr>
        <w:pStyle w:val="FootnoteText"/>
        <w:spacing w:after="120"/>
        <w:ind w:firstLine="709"/>
        <w:rPr>
          <w:rFonts w:ascii="Times New Roman" w:hAnsi="Times New Roman"/>
          <w:b/>
          <w:spacing w:val="0"/>
          <w:sz w:val="28"/>
          <w:szCs w:val="28"/>
        </w:rPr>
      </w:pPr>
    </w:p>
    <w:p w14:paraId="567A4AE1" w14:textId="77777777" w:rsidR="003049EF" w:rsidRDefault="003049EF" w:rsidP="002D5364">
      <w:pPr>
        <w:pStyle w:val="FootnoteText"/>
        <w:spacing w:after="120"/>
        <w:ind w:firstLine="709"/>
        <w:rPr>
          <w:rFonts w:ascii="Times New Roman" w:hAnsi="Times New Roman"/>
          <w:b/>
          <w:spacing w:val="0"/>
          <w:sz w:val="28"/>
          <w:szCs w:val="28"/>
        </w:rPr>
      </w:pPr>
    </w:p>
    <w:p w14:paraId="2C977AFF" w14:textId="77777777" w:rsidR="003049EF" w:rsidRDefault="003049EF" w:rsidP="002D5364">
      <w:pPr>
        <w:pStyle w:val="FootnoteText"/>
        <w:spacing w:after="120"/>
        <w:ind w:firstLine="709"/>
        <w:rPr>
          <w:rFonts w:ascii="Times New Roman" w:hAnsi="Times New Roman"/>
          <w:b/>
          <w:spacing w:val="0"/>
          <w:sz w:val="28"/>
          <w:szCs w:val="28"/>
        </w:rPr>
      </w:pPr>
    </w:p>
    <w:p w14:paraId="4A5659A2" w14:textId="77777777" w:rsidR="003049EF" w:rsidRDefault="003049EF" w:rsidP="002D5364">
      <w:pPr>
        <w:pStyle w:val="FootnoteText"/>
        <w:spacing w:after="120"/>
        <w:ind w:firstLine="709"/>
        <w:rPr>
          <w:rFonts w:ascii="Times New Roman" w:hAnsi="Times New Roman"/>
          <w:b/>
          <w:spacing w:val="0"/>
          <w:sz w:val="28"/>
          <w:szCs w:val="28"/>
        </w:rPr>
      </w:pPr>
    </w:p>
    <w:p w14:paraId="6DB98340" w14:textId="77777777" w:rsidR="003049EF" w:rsidRDefault="003049EF" w:rsidP="002D5364">
      <w:pPr>
        <w:pStyle w:val="FootnoteText"/>
        <w:spacing w:after="120"/>
        <w:ind w:firstLine="709"/>
        <w:rPr>
          <w:rFonts w:ascii="Times New Roman" w:hAnsi="Times New Roman"/>
          <w:b/>
          <w:spacing w:val="0"/>
          <w:sz w:val="28"/>
          <w:szCs w:val="28"/>
        </w:rPr>
      </w:pPr>
    </w:p>
    <w:sectPr w:rsidR="003049EF" w:rsidSect="003049EF">
      <w:headerReference w:type="default" r:id="rId7"/>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A8F78" w14:textId="77777777" w:rsidR="00EC65A8" w:rsidRDefault="00EC65A8" w:rsidP="00F62F0D">
      <w:pPr>
        <w:spacing w:before="0"/>
      </w:pPr>
      <w:r>
        <w:separator/>
      </w:r>
    </w:p>
  </w:endnote>
  <w:endnote w:type="continuationSeparator" w:id="0">
    <w:p w14:paraId="78487320" w14:textId="77777777" w:rsidR="00EC65A8" w:rsidRDefault="00EC65A8" w:rsidP="00F62F0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ED71D" w14:textId="77777777" w:rsidR="00EC65A8" w:rsidRDefault="00EC65A8" w:rsidP="00F62F0D">
      <w:pPr>
        <w:spacing w:before="0"/>
      </w:pPr>
      <w:r>
        <w:separator/>
      </w:r>
    </w:p>
  </w:footnote>
  <w:footnote w:type="continuationSeparator" w:id="0">
    <w:p w14:paraId="70E71FFB" w14:textId="77777777" w:rsidR="00EC65A8" w:rsidRDefault="00EC65A8" w:rsidP="00F62F0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8254672"/>
      <w:docPartObj>
        <w:docPartGallery w:val="Page Numbers (Top of Page)"/>
        <w:docPartUnique/>
      </w:docPartObj>
    </w:sdtPr>
    <w:sdtEndPr>
      <w:rPr>
        <w:noProof/>
      </w:rPr>
    </w:sdtEndPr>
    <w:sdtContent>
      <w:p w14:paraId="4E8B0820" w14:textId="77777777" w:rsidR="008A5DF4" w:rsidRDefault="000701CC">
        <w:pPr>
          <w:pStyle w:val="Header"/>
          <w:jc w:val="center"/>
        </w:pPr>
        <w:r>
          <w:fldChar w:fldCharType="begin"/>
        </w:r>
        <w:r>
          <w:instrText xml:space="preserve"> PAGE   \* MERGEFORMAT </w:instrText>
        </w:r>
        <w:r>
          <w:fldChar w:fldCharType="separate"/>
        </w:r>
        <w:r w:rsidR="005110EE">
          <w:rPr>
            <w:noProof/>
          </w:rPr>
          <w:t>2</w:t>
        </w:r>
        <w:r>
          <w:rPr>
            <w:noProof/>
          </w:rPr>
          <w:fldChar w:fldCharType="end"/>
        </w:r>
      </w:p>
    </w:sdtContent>
  </w:sdt>
  <w:p w14:paraId="46C38526" w14:textId="77777777" w:rsidR="008A5DF4" w:rsidRDefault="008A5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7E75"/>
    <w:multiLevelType w:val="multilevel"/>
    <w:tmpl w:val="49221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54AA2"/>
    <w:multiLevelType w:val="multilevel"/>
    <w:tmpl w:val="FF1C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C7384"/>
    <w:multiLevelType w:val="multilevel"/>
    <w:tmpl w:val="9A36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A732E6"/>
    <w:multiLevelType w:val="multilevel"/>
    <w:tmpl w:val="DDC42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6827BB"/>
    <w:multiLevelType w:val="multilevel"/>
    <w:tmpl w:val="CD2C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B58FF"/>
    <w:multiLevelType w:val="multilevel"/>
    <w:tmpl w:val="D99E0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BB2F70"/>
    <w:multiLevelType w:val="multilevel"/>
    <w:tmpl w:val="39946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40028"/>
    <w:multiLevelType w:val="multilevel"/>
    <w:tmpl w:val="388E0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EB00C3"/>
    <w:multiLevelType w:val="multilevel"/>
    <w:tmpl w:val="CA48E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127726"/>
    <w:multiLevelType w:val="multilevel"/>
    <w:tmpl w:val="6876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146DCF"/>
    <w:multiLevelType w:val="multilevel"/>
    <w:tmpl w:val="DAC4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142908">
    <w:abstractNumId w:val="7"/>
  </w:num>
  <w:num w:numId="2" w16cid:durableId="1349596127">
    <w:abstractNumId w:val="3"/>
  </w:num>
  <w:num w:numId="3" w16cid:durableId="1862232530">
    <w:abstractNumId w:val="4"/>
  </w:num>
  <w:num w:numId="4" w16cid:durableId="1502087274">
    <w:abstractNumId w:val="0"/>
  </w:num>
  <w:num w:numId="5" w16cid:durableId="1796675611">
    <w:abstractNumId w:val="5"/>
  </w:num>
  <w:num w:numId="6" w16cid:durableId="1291084883">
    <w:abstractNumId w:val="10"/>
  </w:num>
  <w:num w:numId="7" w16cid:durableId="280692699">
    <w:abstractNumId w:val="1"/>
  </w:num>
  <w:num w:numId="8" w16cid:durableId="1419211671">
    <w:abstractNumId w:val="2"/>
  </w:num>
  <w:num w:numId="9" w16cid:durableId="902837067">
    <w:abstractNumId w:val="9"/>
  </w:num>
  <w:num w:numId="10" w16cid:durableId="2126849370">
    <w:abstractNumId w:val="6"/>
  </w:num>
  <w:num w:numId="11" w16cid:durableId="11997047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0E7"/>
    <w:rsid w:val="00013C71"/>
    <w:rsid w:val="00017113"/>
    <w:rsid w:val="0002057E"/>
    <w:rsid w:val="000220E4"/>
    <w:rsid w:val="00042F7F"/>
    <w:rsid w:val="000701CC"/>
    <w:rsid w:val="00081BFF"/>
    <w:rsid w:val="0008465A"/>
    <w:rsid w:val="000876F3"/>
    <w:rsid w:val="000A0215"/>
    <w:rsid w:val="000B799A"/>
    <w:rsid w:val="000C0E43"/>
    <w:rsid w:val="000E0830"/>
    <w:rsid w:val="000E1F7D"/>
    <w:rsid w:val="000E71C6"/>
    <w:rsid w:val="000F3EF1"/>
    <w:rsid w:val="00113DBD"/>
    <w:rsid w:val="00121160"/>
    <w:rsid w:val="00125434"/>
    <w:rsid w:val="00127967"/>
    <w:rsid w:val="00144E6F"/>
    <w:rsid w:val="00165E89"/>
    <w:rsid w:val="00187740"/>
    <w:rsid w:val="00190D5D"/>
    <w:rsid w:val="00196719"/>
    <w:rsid w:val="00197011"/>
    <w:rsid w:val="001C2E88"/>
    <w:rsid w:val="001C3383"/>
    <w:rsid w:val="001C7E61"/>
    <w:rsid w:val="001D34CE"/>
    <w:rsid w:val="001F380C"/>
    <w:rsid w:val="001F5D4E"/>
    <w:rsid w:val="002025CB"/>
    <w:rsid w:val="00205C48"/>
    <w:rsid w:val="00211FB2"/>
    <w:rsid w:val="00232F56"/>
    <w:rsid w:val="002455C3"/>
    <w:rsid w:val="002475A9"/>
    <w:rsid w:val="0025724A"/>
    <w:rsid w:val="00280B9A"/>
    <w:rsid w:val="00291680"/>
    <w:rsid w:val="002A0005"/>
    <w:rsid w:val="002B3FA1"/>
    <w:rsid w:val="002B4FDA"/>
    <w:rsid w:val="002C642B"/>
    <w:rsid w:val="002D3E60"/>
    <w:rsid w:val="002D5364"/>
    <w:rsid w:val="002E1675"/>
    <w:rsid w:val="00301620"/>
    <w:rsid w:val="003049EF"/>
    <w:rsid w:val="003126E5"/>
    <w:rsid w:val="00312938"/>
    <w:rsid w:val="003207DC"/>
    <w:rsid w:val="00320B05"/>
    <w:rsid w:val="00325EFB"/>
    <w:rsid w:val="00353E1A"/>
    <w:rsid w:val="0036341E"/>
    <w:rsid w:val="00376F03"/>
    <w:rsid w:val="0038236C"/>
    <w:rsid w:val="00382534"/>
    <w:rsid w:val="00382F76"/>
    <w:rsid w:val="00384781"/>
    <w:rsid w:val="00385A95"/>
    <w:rsid w:val="00391F59"/>
    <w:rsid w:val="0039344E"/>
    <w:rsid w:val="003A5F34"/>
    <w:rsid w:val="003E6105"/>
    <w:rsid w:val="003F7A8C"/>
    <w:rsid w:val="00405D96"/>
    <w:rsid w:val="00413ADF"/>
    <w:rsid w:val="00474795"/>
    <w:rsid w:val="00476F69"/>
    <w:rsid w:val="00484CCC"/>
    <w:rsid w:val="00486E15"/>
    <w:rsid w:val="004A7C70"/>
    <w:rsid w:val="004B4D93"/>
    <w:rsid w:val="004B5195"/>
    <w:rsid w:val="005110EE"/>
    <w:rsid w:val="005219A7"/>
    <w:rsid w:val="00526938"/>
    <w:rsid w:val="00531F04"/>
    <w:rsid w:val="00583E0D"/>
    <w:rsid w:val="00585BC3"/>
    <w:rsid w:val="005B348A"/>
    <w:rsid w:val="005C589A"/>
    <w:rsid w:val="005D572E"/>
    <w:rsid w:val="00613F16"/>
    <w:rsid w:val="0063072C"/>
    <w:rsid w:val="00633734"/>
    <w:rsid w:val="00651481"/>
    <w:rsid w:val="0065455A"/>
    <w:rsid w:val="00654CEB"/>
    <w:rsid w:val="006650BB"/>
    <w:rsid w:val="00680121"/>
    <w:rsid w:val="00681D66"/>
    <w:rsid w:val="00690FDA"/>
    <w:rsid w:val="00693387"/>
    <w:rsid w:val="006C08BC"/>
    <w:rsid w:val="006D64E6"/>
    <w:rsid w:val="0073089A"/>
    <w:rsid w:val="00796F2A"/>
    <w:rsid w:val="007A1321"/>
    <w:rsid w:val="007B66DC"/>
    <w:rsid w:val="007C1188"/>
    <w:rsid w:val="007D2F5A"/>
    <w:rsid w:val="007D48F6"/>
    <w:rsid w:val="007E20E7"/>
    <w:rsid w:val="007E66B8"/>
    <w:rsid w:val="007F4CD5"/>
    <w:rsid w:val="0080112D"/>
    <w:rsid w:val="00805706"/>
    <w:rsid w:val="00813DF3"/>
    <w:rsid w:val="00825BB7"/>
    <w:rsid w:val="00830CDA"/>
    <w:rsid w:val="00845BC4"/>
    <w:rsid w:val="00853341"/>
    <w:rsid w:val="00856813"/>
    <w:rsid w:val="008608F7"/>
    <w:rsid w:val="00870A0B"/>
    <w:rsid w:val="008714BB"/>
    <w:rsid w:val="00875047"/>
    <w:rsid w:val="00881612"/>
    <w:rsid w:val="0088338C"/>
    <w:rsid w:val="0088353F"/>
    <w:rsid w:val="0088777A"/>
    <w:rsid w:val="00895C6C"/>
    <w:rsid w:val="008A1016"/>
    <w:rsid w:val="008A5DF4"/>
    <w:rsid w:val="008C3E47"/>
    <w:rsid w:val="008C4F93"/>
    <w:rsid w:val="008D774C"/>
    <w:rsid w:val="00903F7E"/>
    <w:rsid w:val="009130C7"/>
    <w:rsid w:val="00916EAA"/>
    <w:rsid w:val="0093107E"/>
    <w:rsid w:val="009357B9"/>
    <w:rsid w:val="00987F7C"/>
    <w:rsid w:val="00990998"/>
    <w:rsid w:val="009C33AE"/>
    <w:rsid w:val="009F359D"/>
    <w:rsid w:val="00A005E9"/>
    <w:rsid w:val="00A02855"/>
    <w:rsid w:val="00A13461"/>
    <w:rsid w:val="00A342D2"/>
    <w:rsid w:val="00A422A9"/>
    <w:rsid w:val="00A72674"/>
    <w:rsid w:val="00A7532B"/>
    <w:rsid w:val="00A83978"/>
    <w:rsid w:val="00AA07F7"/>
    <w:rsid w:val="00AB0F9B"/>
    <w:rsid w:val="00AD15DC"/>
    <w:rsid w:val="00AD7A82"/>
    <w:rsid w:val="00B173F0"/>
    <w:rsid w:val="00B22B14"/>
    <w:rsid w:val="00B250DE"/>
    <w:rsid w:val="00B26379"/>
    <w:rsid w:val="00B51896"/>
    <w:rsid w:val="00B55040"/>
    <w:rsid w:val="00B779B8"/>
    <w:rsid w:val="00BB5DE5"/>
    <w:rsid w:val="00BC108C"/>
    <w:rsid w:val="00C01654"/>
    <w:rsid w:val="00C0690B"/>
    <w:rsid w:val="00C069A1"/>
    <w:rsid w:val="00C1430A"/>
    <w:rsid w:val="00C33463"/>
    <w:rsid w:val="00C37213"/>
    <w:rsid w:val="00C40FE5"/>
    <w:rsid w:val="00C424ED"/>
    <w:rsid w:val="00C45897"/>
    <w:rsid w:val="00C60E14"/>
    <w:rsid w:val="00C80F1F"/>
    <w:rsid w:val="00CA1F02"/>
    <w:rsid w:val="00CC138A"/>
    <w:rsid w:val="00CD5BFF"/>
    <w:rsid w:val="00CE1F93"/>
    <w:rsid w:val="00CE637F"/>
    <w:rsid w:val="00D04F97"/>
    <w:rsid w:val="00D20CA8"/>
    <w:rsid w:val="00D34A11"/>
    <w:rsid w:val="00D51E2D"/>
    <w:rsid w:val="00D53F04"/>
    <w:rsid w:val="00DB128C"/>
    <w:rsid w:val="00DB5BE2"/>
    <w:rsid w:val="00DC395B"/>
    <w:rsid w:val="00DC7E3E"/>
    <w:rsid w:val="00DD75D7"/>
    <w:rsid w:val="00E215A5"/>
    <w:rsid w:val="00E30415"/>
    <w:rsid w:val="00E41045"/>
    <w:rsid w:val="00E42C4F"/>
    <w:rsid w:val="00E45A0D"/>
    <w:rsid w:val="00E6145A"/>
    <w:rsid w:val="00E755A1"/>
    <w:rsid w:val="00E8525F"/>
    <w:rsid w:val="00E97D08"/>
    <w:rsid w:val="00EA023C"/>
    <w:rsid w:val="00EA219B"/>
    <w:rsid w:val="00EA7E66"/>
    <w:rsid w:val="00EB3729"/>
    <w:rsid w:val="00EC60C6"/>
    <w:rsid w:val="00EC65A8"/>
    <w:rsid w:val="00EC69A1"/>
    <w:rsid w:val="00ED1F26"/>
    <w:rsid w:val="00EE1037"/>
    <w:rsid w:val="00EE2AE4"/>
    <w:rsid w:val="00EF2A45"/>
    <w:rsid w:val="00EF2CBB"/>
    <w:rsid w:val="00F037E1"/>
    <w:rsid w:val="00F0671B"/>
    <w:rsid w:val="00F10047"/>
    <w:rsid w:val="00F14024"/>
    <w:rsid w:val="00F23450"/>
    <w:rsid w:val="00F26B8E"/>
    <w:rsid w:val="00F62F0D"/>
    <w:rsid w:val="00F74C8A"/>
    <w:rsid w:val="00F76FFC"/>
    <w:rsid w:val="00FA1C6D"/>
    <w:rsid w:val="00FA40A6"/>
    <w:rsid w:val="00FB7DC8"/>
    <w:rsid w:val="00FD1B42"/>
    <w:rsid w:val="00FD3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4BE4"/>
  <w15:chartTrackingRefBased/>
  <w15:docId w15:val="{BD2B54F1-4118-4F84-8764-7018633F7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0E7"/>
    <w:pPr>
      <w:spacing w:before="120" w:after="0" w:line="240" w:lineRule="auto"/>
      <w:ind w:firstLine="567"/>
      <w:jc w:val="both"/>
    </w:pPr>
    <w:rPr>
      <w:rFonts w:eastAsia="Times New Roman" w:cs="Times New Roman"/>
      <w:szCs w:val="28"/>
    </w:rPr>
  </w:style>
  <w:style w:type="paragraph" w:styleId="Heading3">
    <w:name w:val="heading 3"/>
    <w:basedOn w:val="Normal"/>
    <w:next w:val="Normal"/>
    <w:link w:val="Heading3Char"/>
    <w:uiPriority w:val="9"/>
    <w:unhideWhenUsed/>
    <w:qFormat/>
    <w:rsid w:val="000C0E4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C01654"/>
    <w:pPr>
      <w:spacing w:before="100" w:beforeAutospacing="1" w:after="100" w:afterAutospacing="1"/>
      <w:ind w:firstLine="0"/>
      <w:jc w:val="left"/>
      <w:outlineLvl w:val="3"/>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qFormat/>
    <w:rsid w:val="007E20E7"/>
    <w:rPr>
      <w:rFonts w:ascii=".VnTime" w:hAnsi=".VnTime"/>
      <w:spacing w:val="2"/>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rsid w:val="007E20E7"/>
    <w:rPr>
      <w:rFonts w:ascii=".VnTime" w:eastAsia="Times New Roman" w:hAnsi=".VnTime" w:cs="Times New Roman"/>
      <w:spacing w:val="2"/>
      <w:sz w:val="20"/>
      <w:szCs w:val="20"/>
    </w:rPr>
  </w:style>
  <w:style w:type="paragraph" w:styleId="Header">
    <w:name w:val="header"/>
    <w:basedOn w:val="Normal"/>
    <w:link w:val="HeaderChar"/>
    <w:uiPriority w:val="99"/>
    <w:unhideWhenUsed/>
    <w:rsid w:val="007E20E7"/>
    <w:pPr>
      <w:tabs>
        <w:tab w:val="center" w:pos="4680"/>
        <w:tab w:val="right" w:pos="9360"/>
      </w:tabs>
      <w:spacing w:before="0"/>
    </w:pPr>
  </w:style>
  <w:style w:type="character" w:customStyle="1" w:styleId="HeaderChar">
    <w:name w:val="Header Char"/>
    <w:basedOn w:val="DefaultParagraphFont"/>
    <w:link w:val="Header"/>
    <w:uiPriority w:val="99"/>
    <w:rsid w:val="007E20E7"/>
    <w:rPr>
      <w:rFonts w:eastAsia="Times New Roman" w:cs="Times New Roman"/>
      <w:szCs w:val="28"/>
    </w:rPr>
  </w:style>
  <w:style w:type="character" w:styleId="FootnoteReference">
    <w:name w:val="footnote reference"/>
    <w:basedOn w:val="DefaultParagraphFont"/>
    <w:uiPriority w:val="99"/>
    <w:semiHidden/>
    <w:unhideWhenUsed/>
    <w:rsid w:val="00F62F0D"/>
    <w:rPr>
      <w:vertAlign w:val="superscript"/>
    </w:rPr>
  </w:style>
  <w:style w:type="paragraph" w:styleId="Footer">
    <w:name w:val="footer"/>
    <w:basedOn w:val="Normal"/>
    <w:link w:val="FooterChar"/>
    <w:uiPriority w:val="99"/>
    <w:unhideWhenUsed/>
    <w:rsid w:val="00413ADF"/>
    <w:pPr>
      <w:tabs>
        <w:tab w:val="center" w:pos="4680"/>
        <w:tab w:val="right" w:pos="9360"/>
      </w:tabs>
      <w:spacing w:before="0"/>
    </w:pPr>
  </w:style>
  <w:style w:type="character" w:customStyle="1" w:styleId="FooterChar">
    <w:name w:val="Footer Char"/>
    <w:basedOn w:val="DefaultParagraphFont"/>
    <w:link w:val="Footer"/>
    <w:uiPriority w:val="99"/>
    <w:rsid w:val="00413ADF"/>
    <w:rPr>
      <w:rFonts w:eastAsia="Times New Roman" w:cs="Times New Roman"/>
      <w:szCs w:val="28"/>
    </w:rPr>
  </w:style>
  <w:style w:type="paragraph" w:styleId="BalloonText">
    <w:name w:val="Balloon Text"/>
    <w:basedOn w:val="Normal"/>
    <w:link w:val="BalloonTextChar"/>
    <w:uiPriority w:val="99"/>
    <w:semiHidden/>
    <w:unhideWhenUsed/>
    <w:rsid w:val="0052693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938"/>
    <w:rPr>
      <w:rFonts w:ascii="Segoe UI" w:eastAsia="Times New Roman" w:hAnsi="Segoe UI" w:cs="Segoe UI"/>
      <w:sz w:val="18"/>
      <w:szCs w:val="18"/>
    </w:rPr>
  </w:style>
  <w:style w:type="paragraph" w:styleId="ListParagraph">
    <w:name w:val="List Paragraph"/>
    <w:basedOn w:val="Normal"/>
    <w:uiPriority w:val="34"/>
    <w:qFormat/>
    <w:rsid w:val="00A005E9"/>
    <w:pPr>
      <w:ind w:left="720"/>
      <w:contextualSpacing/>
    </w:pPr>
  </w:style>
  <w:style w:type="paragraph" w:styleId="NormalWeb">
    <w:name w:val="Normal (Web)"/>
    <w:basedOn w:val="Normal"/>
    <w:uiPriority w:val="99"/>
    <w:unhideWhenUsed/>
    <w:rsid w:val="00C01654"/>
    <w:pPr>
      <w:spacing w:before="100" w:beforeAutospacing="1" w:after="100" w:afterAutospacing="1"/>
      <w:ind w:firstLine="0"/>
      <w:jc w:val="left"/>
    </w:pPr>
    <w:rPr>
      <w:sz w:val="24"/>
      <w:szCs w:val="24"/>
    </w:rPr>
  </w:style>
  <w:style w:type="character" w:customStyle="1" w:styleId="Heading4Char">
    <w:name w:val="Heading 4 Char"/>
    <w:basedOn w:val="DefaultParagraphFont"/>
    <w:link w:val="Heading4"/>
    <w:uiPriority w:val="9"/>
    <w:rsid w:val="00C01654"/>
    <w:rPr>
      <w:rFonts w:eastAsia="Times New Roman" w:cs="Times New Roman"/>
      <w:b/>
      <w:bCs/>
      <w:sz w:val="24"/>
      <w:szCs w:val="24"/>
    </w:rPr>
  </w:style>
  <w:style w:type="character" w:customStyle="1" w:styleId="whitespace-normal">
    <w:name w:val="whitespace-normal"/>
    <w:basedOn w:val="DefaultParagraphFont"/>
    <w:rsid w:val="00E755A1"/>
  </w:style>
  <w:style w:type="character" w:styleId="Strong">
    <w:name w:val="Strong"/>
    <w:basedOn w:val="DefaultParagraphFont"/>
    <w:uiPriority w:val="22"/>
    <w:qFormat/>
    <w:rsid w:val="000C0E43"/>
    <w:rPr>
      <w:b/>
      <w:bCs/>
    </w:rPr>
  </w:style>
  <w:style w:type="character" w:customStyle="1" w:styleId="Heading3Char">
    <w:name w:val="Heading 3 Char"/>
    <w:basedOn w:val="DefaultParagraphFont"/>
    <w:link w:val="Heading3"/>
    <w:uiPriority w:val="9"/>
    <w:rsid w:val="000C0E4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409044">
      <w:bodyDiv w:val="1"/>
      <w:marLeft w:val="0"/>
      <w:marRight w:val="0"/>
      <w:marTop w:val="0"/>
      <w:marBottom w:val="0"/>
      <w:divBdr>
        <w:top w:val="none" w:sz="0" w:space="0" w:color="auto"/>
        <w:left w:val="none" w:sz="0" w:space="0" w:color="auto"/>
        <w:bottom w:val="none" w:sz="0" w:space="0" w:color="auto"/>
        <w:right w:val="none" w:sz="0" w:space="0" w:color="auto"/>
      </w:divBdr>
    </w:div>
    <w:div w:id="378358611">
      <w:bodyDiv w:val="1"/>
      <w:marLeft w:val="0"/>
      <w:marRight w:val="0"/>
      <w:marTop w:val="0"/>
      <w:marBottom w:val="0"/>
      <w:divBdr>
        <w:top w:val="none" w:sz="0" w:space="0" w:color="auto"/>
        <w:left w:val="none" w:sz="0" w:space="0" w:color="auto"/>
        <w:bottom w:val="none" w:sz="0" w:space="0" w:color="auto"/>
        <w:right w:val="none" w:sz="0" w:space="0" w:color="auto"/>
      </w:divBdr>
    </w:div>
    <w:div w:id="418797204">
      <w:bodyDiv w:val="1"/>
      <w:marLeft w:val="0"/>
      <w:marRight w:val="0"/>
      <w:marTop w:val="0"/>
      <w:marBottom w:val="0"/>
      <w:divBdr>
        <w:top w:val="none" w:sz="0" w:space="0" w:color="auto"/>
        <w:left w:val="none" w:sz="0" w:space="0" w:color="auto"/>
        <w:bottom w:val="none" w:sz="0" w:space="0" w:color="auto"/>
        <w:right w:val="none" w:sz="0" w:space="0" w:color="auto"/>
      </w:divBdr>
    </w:div>
    <w:div w:id="470638408">
      <w:bodyDiv w:val="1"/>
      <w:marLeft w:val="0"/>
      <w:marRight w:val="0"/>
      <w:marTop w:val="0"/>
      <w:marBottom w:val="0"/>
      <w:divBdr>
        <w:top w:val="none" w:sz="0" w:space="0" w:color="auto"/>
        <w:left w:val="none" w:sz="0" w:space="0" w:color="auto"/>
        <w:bottom w:val="none" w:sz="0" w:space="0" w:color="auto"/>
        <w:right w:val="none" w:sz="0" w:space="0" w:color="auto"/>
      </w:divBdr>
    </w:div>
    <w:div w:id="519011644">
      <w:bodyDiv w:val="1"/>
      <w:marLeft w:val="0"/>
      <w:marRight w:val="0"/>
      <w:marTop w:val="0"/>
      <w:marBottom w:val="0"/>
      <w:divBdr>
        <w:top w:val="none" w:sz="0" w:space="0" w:color="auto"/>
        <w:left w:val="none" w:sz="0" w:space="0" w:color="auto"/>
        <w:bottom w:val="none" w:sz="0" w:space="0" w:color="auto"/>
        <w:right w:val="none" w:sz="0" w:space="0" w:color="auto"/>
      </w:divBdr>
    </w:div>
    <w:div w:id="663163207">
      <w:bodyDiv w:val="1"/>
      <w:marLeft w:val="0"/>
      <w:marRight w:val="0"/>
      <w:marTop w:val="0"/>
      <w:marBottom w:val="0"/>
      <w:divBdr>
        <w:top w:val="none" w:sz="0" w:space="0" w:color="auto"/>
        <w:left w:val="none" w:sz="0" w:space="0" w:color="auto"/>
        <w:bottom w:val="none" w:sz="0" w:space="0" w:color="auto"/>
        <w:right w:val="none" w:sz="0" w:space="0" w:color="auto"/>
      </w:divBdr>
    </w:div>
    <w:div w:id="680133545">
      <w:bodyDiv w:val="1"/>
      <w:marLeft w:val="0"/>
      <w:marRight w:val="0"/>
      <w:marTop w:val="0"/>
      <w:marBottom w:val="0"/>
      <w:divBdr>
        <w:top w:val="none" w:sz="0" w:space="0" w:color="auto"/>
        <w:left w:val="none" w:sz="0" w:space="0" w:color="auto"/>
        <w:bottom w:val="none" w:sz="0" w:space="0" w:color="auto"/>
        <w:right w:val="none" w:sz="0" w:space="0" w:color="auto"/>
      </w:divBdr>
    </w:div>
    <w:div w:id="828599856">
      <w:bodyDiv w:val="1"/>
      <w:marLeft w:val="0"/>
      <w:marRight w:val="0"/>
      <w:marTop w:val="0"/>
      <w:marBottom w:val="0"/>
      <w:divBdr>
        <w:top w:val="none" w:sz="0" w:space="0" w:color="auto"/>
        <w:left w:val="none" w:sz="0" w:space="0" w:color="auto"/>
        <w:bottom w:val="none" w:sz="0" w:space="0" w:color="auto"/>
        <w:right w:val="none" w:sz="0" w:space="0" w:color="auto"/>
      </w:divBdr>
    </w:div>
    <w:div w:id="848104100">
      <w:bodyDiv w:val="1"/>
      <w:marLeft w:val="0"/>
      <w:marRight w:val="0"/>
      <w:marTop w:val="0"/>
      <w:marBottom w:val="0"/>
      <w:divBdr>
        <w:top w:val="none" w:sz="0" w:space="0" w:color="auto"/>
        <w:left w:val="none" w:sz="0" w:space="0" w:color="auto"/>
        <w:bottom w:val="none" w:sz="0" w:space="0" w:color="auto"/>
        <w:right w:val="none" w:sz="0" w:space="0" w:color="auto"/>
      </w:divBdr>
    </w:div>
    <w:div w:id="883637211">
      <w:bodyDiv w:val="1"/>
      <w:marLeft w:val="0"/>
      <w:marRight w:val="0"/>
      <w:marTop w:val="0"/>
      <w:marBottom w:val="0"/>
      <w:divBdr>
        <w:top w:val="none" w:sz="0" w:space="0" w:color="auto"/>
        <w:left w:val="none" w:sz="0" w:space="0" w:color="auto"/>
        <w:bottom w:val="none" w:sz="0" w:space="0" w:color="auto"/>
        <w:right w:val="none" w:sz="0" w:space="0" w:color="auto"/>
      </w:divBdr>
    </w:div>
    <w:div w:id="1144853906">
      <w:bodyDiv w:val="1"/>
      <w:marLeft w:val="0"/>
      <w:marRight w:val="0"/>
      <w:marTop w:val="0"/>
      <w:marBottom w:val="0"/>
      <w:divBdr>
        <w:top w:val="none" w:sz="0" w:space="0" w:color="auto"/>
        <w:left w:val="none" w:sz="0" w:space="0" w:color="auto"/>
        <w:bottom w:val="none" w:sz="0" w:space="0" w:color="auto"/>
        <w:right w:val="none" w:sz="0" w:space="0" w:color="auto"/>
      </w:divBdr>
    </w:div>
    <w:div w:id="1163930290">
      <w:bodyDiv w:val="1"/>
      <w:marLeft w:val="0"/>
      <w:marRight w:val="0"/>
      <w:marTop w:val="0"/>
      <w:marBottom w:val="0"/>
      <w:divBdr>
        <w:top w:val="none" w:sz="0" w:space="0" w:color="auto"/>
        <w:left w:val="none" w:sz="0" w:space="0" w:color="auto"/>
        <w:bottom w:val="none" w:sz="0" w:space="0" w:color="auto"/>
        <w:right w:val="none" w:sz="0" w:space="0" w:color="auto"/>
      </w:divBdr>
    </w:div>
    <w:div w:id="1174882308">
      <w:bodyDiv w:val="1"/>
      <w:marLeft w:val="0"/>
      <w:marRight w:val="0"/>
      <w:marTop w:val="0"/>
      <w:marBottom w:val="0"/>
      <w:divBdr>
        <w:top w:val="none" w:sz="0" w:space="0" w:color="auto"/>
        <w:left w:val="none" w:sz="0" w:space="0" w:color="auto"/>
        <w:bottom w:val="none" w:sz="0" w:space="0" w:color="auto"/>
        <w:right w:val="none" w:sz="0" w:space="0" w:color="auto"/>
      </w:divBdr>
    </w:div>
    <w:div w:id="1220627283">
      <w:bodyDiv w:val="1"/>
      <w:marLeft w:val="0"/>
      <w:marRight w:val="0"/>
      <w:marTop w:val="0"/>
      <w:marBottom w:val="0"/>
      <w:divBdr>
        <w:top w:val="none" w:sz="0" w:space="0" w:color="auto"/>
        <w:left w:val="none" w:sz="0" w:space="0" w:color="auto"/>
        <w:bottom w:val="none" w:sz="0" w:space="0" w:color="auto"/>
        <w:right w:val="none" w:sz="0" w:space="0" w:color="auto"/>
      </w:divBdr>
    </w:div>
    <w:div w:id="1357920965">
      <w:bodyDiv w:val="1"/>
      <w:marLeft w:val="0"/>
      <w:marRight w:val="0"/>
      <w:marTop w:val="0"/>
      <w:marBottom w:val="0"/>
      <w:divBdr>
        <w:top w:val="none" w:sz="0" w:space="0" w:color="auto"/>
        <w:left w:val="none" w:sz="0" w:space="0" w:color="auto"/>
        <w:bottom w:val="none" w:sz="0" w:space="0" w:color="auto"/>
        <w:right w:val="none" w:sz="0" w:space="0" w:color="auto"/>
      </w:divBdr>
    </w:div>
    <w:div w:id="1385527095">
      <w:bodyDiv w:val="1"/>
      <w:marLeft w:val="0"/>
      <w:marRight w:val="0"/>
      <w:marTop w:val="0"/>
      <w:marBottom w:val="0"/>
      <w:divBdr>
        <w:top w:val="none" w:sz="0" w:space="0" w:color="auto"/>
        <w:left w:val="none" w:sz="0" w:space="0" w:color="auto"/>
        <w:bottom w:val="none" w:sz="0" w:space="0" w:color="auto"/>
        <w:right w:val="none" w:sz="0" w:space="0" w:color="auto"/>
      </w:divBdr>
    </w:div>
    <w:div w:id="1496843042">
      <w:bodyDiv w:val="1"/>
      <w:marLeft w:val="0"/>
      <w:marRight w:val="0"/>
      <w:marTop w:val="0"/>
      <w:marBottom w:val="0"/>
      <w:divBdr>
        <w:top w:val="none" w:sz="0" w:space="0" w:color="auto"/>
        <w:left w:val="none" w:sz="0" w:space="0" w:color="auto"/>
        <w:bottom w:val="none" w:sz="0" w:space="0" w:color="auto"/>
        <w:right w:val="none" w:sz="0" w:space="0" w:color="auto"/>
      </w:divBdr>
    </w:div>
    <w:div w:id="1542788342">
      <w:bodyDiv w:val="1"/>
      <w:marLeft w:val="0"/>
      <w:marRight w:val="0"/>
      <w:marTop w:val="0"/>
      <w:marBottom w:val="0"/>
      <w:divBdr>
        <w:top w:val="none" w:sz="0" w:space="0" w:color="auto"/>
        <w:left w:val="none" w:sz="0" w:space="0" w:color="auto"/>
        <w:bottom w:val="none" w:sz="0" w:space="0" w:color="auto"/>
        <w:right w:val="none" w:sz="0" w:space="0" w:color="auto"/>
      </w:divBdr>
    </w:div>
    <w:div w:id="1594700698">
      <w:bodyDiv w:val="1"/>
      <w:marLeft w:val="0"/>
      <w:marRight w:val="0"/>
      <w:marTop w:val="0"/>
      <w:marBottom w:val="0"/>
      <w:divBdr>
        <w:top w:val="none" w:sz="0" w:space="0" w:color="auto"/>
        <w:left w:val="none" w:sz="0" w:space="0" w:color="auto"/>
        <w:bottom w:val="none" w:sz="0" w:space="0" w:color="auto"/>
        <w:right w:val="none" w:sz="0" w:space="0" w:color="auto"/>
      </w:divBdr>
    </w:div>
    <w:div w:id="1621372532">
      <w:bodyDiv w:val="1"/>
      <w:marLeft w:val="0"/>
      <w:marRight w:val="0"/>
      <w:marTop w:val="0"/>
      <w:marBottom w:val="0"/>
      <w:divBdr>
        <w:top w:val="none" w:sz="0" w:space="0" w:color="auto"/>
        <w:left w:val="none" w:sz="0" w:space="0" w:color="auto"/>
        <w:bottom w:val="none" w:sz="0" w:space="0" w:color="auto"/>
        <w:right w:val="none" w:sz="0" w:space="0" w:color="auto"/>
      </w:divBdr>
    </w:div>
    <w:div w:id="1622027868">
      <w:bodyDiv w:val="1"/>
      <w:marLeft w:val="0"/>
      <w:marRight w:val="0"/>
      <w:marTop w:val="0"/>
      <w:marBottom w:val="0"/>
      <w:divBdr>
        <w:top w:val="none" w:sz="0" w:space="0" w:color="auto"/>
        <w:left w:val="none" w:sz="0" w:space="0" w:color="auto"/>
        <w:bottom w:val="none" w:sz="0" w:space="0" w:color="auto"/>
        <w:right w:val="none" w:sz="0" w:space="0" w:color="auto"/>
      </w:divBdr>
    </w:div>
    <w:div w:id="1652517023">
      <w:bodyDiv w:val="1"/>
      <w:marLeft w:val="0"/>
      <w:marRight w:val="0"/>
      <w:marTop w:val="0"/>
      <w:marBottom w:val="0"/>
      <w:divBdr>
        <w:top w:val="none" w:sz="0" w:space="0" w:color="auto"/>
        <w:left w:val="none" w:sz="0" w:space="0" w:color="auto"/>
        <w:bottom w:val="none" w:sz="0" w:space="0" w:color="auto"/>
        <w:right w:val="none" w:sz="0" w:space="0" w:color="auto"/>
      </w:divBdr>
    </w:div>
    <w:div w:id="1702973320">
      <w:bodyDiv w:val="1"/>
      <w:marLeft w:val="0"/>
      <w:marRight w:val="0"/>
      <w:marTop w:val="0"/>
      <w:marBottom w:val="0"/>
      <w:divBdr>
        <w:top w:val="none" w:sz="0" w:space="0" w:color="auto"/>
        <w:left w:val="none" w:sz="0" w:space="0" w:color="auto"/>
        <w:bottom w:val="none" w:sz="0" w:space="0" w:color="auto"/>
        <w:right w:val="none" w:sz="0" w:space="0" w:color="auto"/>
      </w:divBdr>
      <w:divsChild>
        <w:div w:id="445076158">
          <w:marLeft w:val="0"/>
          <w:marRight w:val="0"/>
          <w:marTop w:val="0"/>
          <w:marBottom w:val="0"/>
          <w:divBdr>
            <w:top w:val="none" w:sz="0" w:space="0" w:color="auto"/>
            <w:left w:val="none" w:sz="0" w:space="0" w:color="auto"/>
            <w:bottom w:val="none" w:sz="0" w:space="0" w:color="auto"/>
            <w:right w:val="none" w:sz="0" w:space="0" w:color="auto"/>
          </w:divBdr>
          <w:divsChild>
            <w:div w:id="723021168">
              <w:marLeft w:val="0"/>
              <w:marRight w:val="0"/>
              <w:marTop w:val="0"/>
              <w:marBottom w:val="0"/>
              <w:divBdr>
                <w:top w:val="none" w:sz="0" w:space="0" w:color="auto"/>
                <w:left w:val="none" w:sz="0" w:space="0" w:color="auto"/>
                <w:bottom w:val="none" w:sz="0" w:space="0" w:color="auto"/>
                <w:right w:val="none" w:sz="0" w:space="0" w:color="auto"/>
              </w:divBdr>
              <w:divsChild>
                <w:div w:id="735200892">
                  <w:marLeft w:val="0"/>
                  <w:marRight w:val="0"/>
                  <w:marTop w:val="0"/>
                  <w:marBottom w:val="0"/>
                  <w:divBdr>
                    <w:top w:val="none" w:sz="0" w:space="0" w:color="auto"/>
                    <w:left w:val="none" w:sz="0" w:space="0" w:color="auto"/>
                    <w:bottom w:val="none" w:sz="0" w:space="0" w:color="auto"/>
                    <w:right w:val="none" w:sz="0" w:space="0" w:color="auto"/>
                  </w:divBdr>
                  <w:divsChild>
                    <w:div w:id="1011376156">
                      <w:marLeft w:val="0"/>
                      <w:marRight w:val="0"/>
                      <w:marTop w:val="0"/>
                      <w:marBottom w:val="0"/>
                      <w:divBdr>
                        <w:top w:val="none" w:sz="0" w:space="0" w:color="auto"/>
                        <w:left w:val="none" w:sz="0" w:space="0" w:color="auto"/>
                        <w:bottom w:val="none" w:sz="0" w:space="0" w:color="auto"/>
                        <w:right w:val="none" w:sz="0" w:space="0" w:color="auto"/>
                      </w:divBdr>
                      <w:divsChild>
                        <w:div w:id="495540755">
                          <w:marLeft w:val="0"/>
                          <w:marRight w:val="0"/>
                          <w:marTop w:val="0"/>
                          <w:marBottom w:val="0"/>
                          <w:divBdr>
                            <w:top w:val="none" w:sz="0" w:space="0" w:color="auto"/>
                            <w:left w:val="none" w:sz="0" w:space="0" w:color="auto"/>
                            <w:bottom w:val="none" w:sz="0" w:space="0" w:color="auto"/>
                            <w:right w:val="none" w:sz="0" w:space="0" w:color="auto"/>
                          </w:divBdr>
                          <w:divsChild>
                            <w:div w:id="2101483516">
                              <w:marLeft w:val="0"/>
                              <w:marRight w:val="0"/>
                              <w:marTop w:val="0"/>
                              <w:marBottom w:val="0"/>
                              <w:divBdr>
                                <w:top w:val="none" w:sz="0" w:space="0" w:color="auto"/>
                                <w:left w:val="none" w:sz="0" w:space="0" w:color="auto"/>
                                <w:bottom w:val="none" w:sz="0" w:space="0" w:color="auto"/>
                                <w:right w:val="none" w:sz="0" w:space="0" w:color="auto"/>
                              </w:divBdr>
                              <w:divsChild>
                                <w:div w:id="204073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196244">
      <w:bodyDiv w:val="1"/>
      <w:marLeft w:val="0"/>
      <w:marRight w:val="0"/>
      <w:marTop w:val="0"/>
      <w:marBottom w:val="0"/>
      <w:divBdr>
        <w:top w:val="none" w:sz="0" w:space="0" w:color="auto"/>
        <w:left w:val="none" w:sz="0" w:space="0" w:color="auto"/>
        <w:bottom w:val="none" w:sz="0" w:space="0" w:color="auto"/>
        <w:right w:val="none" w:sz="0" w:space="0" w:color="auto"/>
      </w:divBdr>
    </w:div>
    <w:div w:id="1748569953">
      <w:bodyDiv w:val="1"/>
      <w:marLeft w:val="0"/>
      <w:marRight w:val="0"/>
      <w:marTop w:val="0"/>
      <w:marBottom w:val="0"/>
      <w:divBdr>
        <w:top w:val="none" w:sz="0" w:space="0" w:color="auto"/>
        <w:left w:val="none" w:sz="0" w:space="0" w:color="auto"/>
        <w:bottom w:val="none" w:sz="0" w:space="0" w:color="auto"/>
        <w:right w:val="none" w:sz="0" w:space="0" w:color="auto"/>
      </w:divBdr>
    </w:div>
    <w:div w:id="1813323343">
      <w:bodyDiv w:val="1"/>
      <w:marLeft w:val="0"/>
      <w:marRight w:val="0"/>
      <w:marTop w:val="0"/>
      <w:marBottom w:val="0"/>
      <w:divBdr>
        <w:top w:val="none" w:sz="0" w:space="0" w:color="auto"/>
        <w:left w:val="none" w:sz="0" w:space="0" w:color="auto"/>
        <w:bottom w:val="none" w:sz="0" w:space="0" w:color="auto"/>
        <w:right w:val="none" w:sz="0" w:space="0" w:color="auto"/>
      </w:divBdr>
    </w:div>
    <w:div w:id="1855225647">
      <w:bodyDiv w:val="1"/>
      <w:marLeft w:val="0"/>
      <w:marRight w:val="0"/>
      <w:marTop w:val="0"/>
      <w:marBottom w:val="0"/>
      <w:divBdr>
        <w:top w:val="none" w:sz="0" w:space="0" w:color="auto"/>
        <w:left w:val="none" w:sz="0" w:space="0" w:color="auto"/>
        <w:bottom w:val="none" w:sz="0" w:space="0" w:color="auto"/>
        <w:right w:val="none" w:sz="0" w:space="0" w:color="auto"/>
      </w:divBdr>
    </w:div>
    <w:div w:id="1894390031">
      <w:bodyDiv w:val="1"/>
      <w:marLeft w:val="0"/>
      <w:marRight w:val="0"/>
      <w:marTop w:val="0"/>
      <w:marBottom w:val="0"/>
      <w:divBdr>
        <w:top w:val="none" w:sz="0" w:space="0" w:color="auto"/>
        <w:left w:val="none" w:sz="0" w:space="0" w:color="auto"/>
        <w:bottom w:val="none" w:sz="0" w:space="0" w:color="auto"/>
        <w:right w:val="none" w:sz="0" w:space="0" w:color="auto"/>
      </w:divBdr>
    </w:div>
    <w:div w:id="1975941460">
      <w:bodyDiv w:val="1"/>
      <w:marLeft w:val="0"/>
      <w:marRight w:val="0"/>
      <w:marTop w:val="0"/>
      <w:marBottom w:val="0"/>
      <w:divBdr>
        <w:top w:val="none" w:sz="0" w:space="0" w:color="auto"/>
        <w:left w:val="none" w:sz="0" w:space="0" w:color="auto"/>
        <w:bottom w:val="none" w:sz="0" w:space="0" w:color="auto"/>
        <w:right w:val="none" w:sz="0" w:space="0" w:color="auto"/>
      </w:divBdr>
    </w:div>
    <w:div w:id="2052608200">
      <w:bodyDiv w:val="1"/>
      <w:marLeft w:val="0"/>
      <w:marRight w:val="0"/>
      <w:marTop w:val="0"/>
      <w:marBottom w:val="0"/>
      <w:divBdr>
        <w:top w:val="none" w:sz="0" w:space="0" w:color="auto"/>
        <w:left w:val="none" w:sz="0" w:space="0" w:color="auto"/>
        <w:bottom w:val="none" w:sz="0" w:space="0" w:color="auto"/>
        <w:right w:val="none" w:sz="0" w:space="0" w:color="auto"/>
      </w:divBdr>
    </w:div>
    <w:div w:id="210529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5</Pages>
  <Words>1930</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cp:lastModifiedBy>
  <cp:revision>189</cp:revision>
  <cp:lastPrinted>2026-04-24T09:44:00Z</cp:lastPrinted>
  <dcterms:created xsi:type="dcterms:W3CDTF">2024-12-19T03:19:00Z</dcterms:created>
  <dcterms:modified xsi:type="dcterms:W3CDTF">2026-04-29T12:03:00Z</dcterms:modified>
</cp:coreProperties>
</file>